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B91" w:rsidRPr="005F76E0" w:rsidRDefault="00C57303" w:rsidP="001E7237">
      <w:pPr>
        <w:jc w:val="right"/>
        <w:rPr>
          <w:b/>
          <w:color w:val="000000" w:themeColor="text1"/>
          <w:sz w:val="22"/>
          <w:szCs w:val="22"/>
        </w:rPr>
      </w:pP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8"/>
          <w:szCs w:val="28"/>
        </w:rPr>
        <w:tab/>
      </w:r>
      <w:r w:rsidRPr="005F76E0">
        <w:rPr>
          <w:b/>
          <w:color w:val="000000" w:themeColor="text1"/>
          <w:sz w:val="22"/>
          <w:szCs w:val="22"/>
        </w:rPr>
        <w:t>Załącznik nr 2</w:t>
      </w:r>
      <w:r w:rsidR="002261B2" w:rsidRPr="005F76E0">
        <w:rPr>
          <w:b/>
          <w:color w:val="000000" w:themeColor="text1"/>
          <w:sz w:val="22"/>
          <w:szCs w:val="22"/>
        </w:rPr>
        <w:t>/2</w:t>
      </w:r>
    </w:p>
    <w:p w:rsidR="00B01B91" w:rsidRPr="001E7237" w:rsidRDefault="001E7237" w:rsidP="00B01B91">
      <w:pPr>
        <w:rPr>
          <w:b/>
          <w:sz w:val="28"/>
          <w:szCs w:val="28"/>
        </w:rPr>
      </w:pPr>
      <w:r>
        <w:rPr>
          <w:rFonts w:eastAsia="Times New Roman"/>
          <w:b/>
          <w:color w:val="000000"/>
          <w:lang w:eastAsia="ar-SA"/>
        </w:rPr>
        <w:t>Szczegółowy opis przedmiotu zamówienia: Pakiet nr 2</w:t>
      </w:r>
    </w:p>
    <w:p w:rsidR="00AD09F8" w:rsidRDefault="00AD09F8" w:rsidP="00B01B91">
      <w:pPr>
        <w:rPr>
          <w:b/>
          <w:sz w:val="28"/>
          <w:szCs w:val="28"/>
        </w:rPr>
      </w:pPr>
    </w:p>
    <w:p w:rsidR="004E58EF" w:rsidRPr="00B01B91" w:rsidRDefault="004E58EF" w:rsidP="00B01B91">
      <w:pPr>
        <w:rPr>
          <w:b/>
          <w:sz w:val="28"/>
          <w:szCs w:val="28"/>
        </w:rPr>
      </w:pPr>
      <w:r w:rsidRPr="00B01B91">
        <w:rPr>
          <w:b/>
          <w:sz w:val="28"/>
          <w:szCs w:val="28"/>
        </w:rPr>
        <w:t>Tomograf komputerowy</w:t>
      </w:r>
    </w:p>
    <w:p w:rsidR="004E58EF" w:rsidRDefault="004E58EF" w:rsidP="004E58EF"/>
    <w:p w:rsidR="00B01B91" w:rsidRPr="00616811" w:rsidRDefault="00B01B91" w:rsidP="0010268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6811">
        <w:rPr>
          <w:sz w:val="22"/>
          <w:szCs w:val="22"/>
        </w:rPr>
        <w:t>Wszelka niezb</w:t>
      </w:r>
      <w:r w:rsidRPr="00616811">
        <w:rPr>
          <w:rFonts w:eastAsia="TimesNewRoman"/>
          <w:sz w:val="22"/>
          <w:szCs w:val="22"/>
        </w:rPr>
        <w:t>ę</w:t>
      </w:r>
      <w:r w:rsidRPr="00616811">
        <w:rPr>
          <w:sz w:val="22"/>
          <w:szCs w:val="22"/>
        </w:rPr>
        <w:t>dna dokumentacja i wykonane prace adaptacyjne musz</w:t>
      </w:r>
      <w:r w:rsidRPr="00616811">
        <w:rPr>
          <w:rFonts w:eastAsia="TimesNewRoman"/>
          <w:sz w:val="22"/>
          <w:szCs w:val="22"/>
        </w:rPr>
        <w:t xml:space="preserve">ą </w:t>
      </w:r>
      <w:r w:rsidRPr="00616811">
        <w:rPr>
          <w:sz w:val="22"/>
          <w:szCs w:val="22"/>
        </w:rPr>
        <w:t>by</w:t>
      </w:r>
      <w:r w:rsidRPr="00616811">
        <w:rPr>
          <w:rFonts w:eastAsia="TimesNewRoman"/>
          <w:sz w:val="22"/>
          <w:szCs w:val="22"/>
        </w:rPr>
        <w:t xml:space="preserve">ć </w:t>
      </w:r>
      <w:r w:rsidRPr="00616811">
        <w:rPr>
          <w:sz w:val="22"/>
          <w:szCs w:val="22"/>
        </w:rPr>
        <w:t>realizowane zgodnie z obowi</w:t>
      </w:r>
      <w:r w:rsidRPr="00616811">
        <w:rPr>
          <w:rFonts w:eastAsia="TimesNewRoman"/>
          <w:sz w:val="22"/>
          <w:szCs w:val="22"/>
        </w:rPr>
        <w:t>ą</w:t>
      </w:r>
      <w:r w:rsidRPr="00616811">
        <w:rPr>
          <w:sz w:val="22"/>
          <w:szCs w:val="22"/>
        </w:rPr>
        <w:t>zuj</w:t>
      </w:r>
      <w:r w:rsidRPr="00616811">
        <w:rPr>
          <w:rFonts w:eastAsia="TimesNewRoman"/>
          <w:sz w:val="22"/>
          <w:szCs w:val="22"/>
        </w:rPr>
        <w:t>ą</w:t>
      </w:r>
      <w:r w:rsidRPr="00616811">
        <w:rPr>
          <w:sz w:val="22"/>
          <w:szCs w:val="22"/>
        </w:rPr>
        <w:t>cymi aktami prawnymi</w:t>
      </w:r>
      <w:r w:rsidR="00FB1D4E" w:rsidRPr="00616811">
        <w:rPr>
          <w:sz w:val="22"/>
          <w:szCs w:val="22"/>
        </w:rPr>
        <w:t xml:space="preserve"> m.in.</w:t>
      </w:r>
      <w:r w:rsidRPr="00616811">
        <w:rPr>
          <w:sz w:val="22"/>
          <w:szCs w:val="22"/>
        </w:rPr>
        <w:t>:</w:t>
      </w:r>
    </w:p>
    <w:p w:rsidR="00B01B91" w:rsidRPr="00616811" w:rsidRDefault="00B01B91" w:rsidP="00102684">
      <w:pPr>
        <w:pStyle w:val="Akapitzlist"/>
        <w:numPr>
          <w:ilvl w:val="1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6811">
        <w:rPr>
          <w:sz w:val="22"/>
          <w:szCs w:val="22"/>
        </w:rPr>
        <w:t>ustawa z dnia 07.07.1994 r. Prawo budowlane (Dz.U. 2019 r. poz.1186)</w:t>
      </w:r>
    </w:p>
    <w:p w:rsidR="00B01B91" w:rsidRPr="00616811" w:rsidRDefault="00B01B91" w:rsidP="00102684">
      <w:pPr>
        <w:pStyle w:val="Akapitzlist"/>
        <w:numPr>
          <w:ilvl w:val="1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6811">
        <w:rPr>
          <w:sz w:val="22"/>
          <w:szCs w:val="22"/>
        </w:rPr>
        <w:t>Rozporz</w:t>
      </w:r>
      <w:r w:rsidRPr="00616811">
        <w:rPr>
          <w:rFonts w:eastAsia="TimesNewRoman"/>
          <w:sz w:val="22"/>
          <w:szCs w:val="22"/>
        </w:rPr>
        <w:t>ą</w:t>
      </w:r>
      <w:r w:rsidRPr="00616811">
        <w:rPr>
          <w:sz w:val="22"/>
          <w:szCs w:val="22"/>
        </w:rPr>
        <w:t>dzenie Ministra Zdrowia z dn</w:t>
      </w:r>
      <w:r w:rsidR="00FB1D4E" w:rsidRPr="00616811">
        <w:rPr>
          <w:sz w:val="22"/>
          <w:szCs w:val="22"/>
        </w:rPr>
        <w:t>ia</w:t>
      </w:r>
      <w:r w:rsidRPr="00616811">
        <w:rPr>
          <w:sz w:val="22"/>
          <w:szCs w:val="22"/>
        </w:rPr>
        <w:t xml:space="preserve"> 10.11.2006 r. w sprawie wymaga</w:t>
      </w:r>
      <w:r w:rsidRPr="00616811">
        <w:rPr>
          <w:rFonts w:eastAsia="TimesNewRoman"/>
          <w:sz w:val="22"/>
          <w:szCs w:val="22"/>
        </w:rPr>
        <w:t>ń</w:t>
      </w:r>
      <w:r w:rsidRPr="00616811">
        <w:rPr>
          <w:sz w:val="22"/>
          <w:szCs w:val="22"/>
        </w:rPr>
        <w:t>, jakim powinny odpowiada</w:t>
      </w:r>
      <w:r w:rsidRPr="00616811">
        <w:rPr>
          <w:rFonts w:eastAsia="TimesNewRoman"/>
          <w:sz w:val="22"/>
          <w:szCs w:val="22"/>
        </w:rPr>
        <w:t xml:space="preserve">ć </w:t>
      </w:r>
      <w:r w:rsidRPr="00616811">
        <w:rPr>
          <w:sz w:val="22"/>
          <w:szCs w:val="22"/>
        </w:rPr>
        <w:t>pod wzgl</w:t>
      </w:r>
      <w:r w:rsidRPr="00616811">
        <w:rPr>
          <w:rFonts w:eastAsia="TimesNewRoman"/>
          <w:sz w:val="22"/>
          <w:szCs w:val="22"/>
        </w:rPr>
        <w:t>ę</w:t>
      </w:r>
      <w:r w:rsidRPr="00616811">
        <w:rPr>
          <w:sz w:val="22"/>
          <w:szCs w:val="22"/>
        </w:rPr>
        <w:t>dem fachowym i sanitarnym pomieszczenia i urz</w:t>
      </w:r>
      <w:r w:rsidRPr="00616811">
        <w:rPr>
          <w:rFonts w:eastAsia="TimesNewRoman"/>
          <w:sz w:val="22"/>
          <w:szCs w:val="22"/>
        </w:rPr>
        <w:t>ą</w:t>
      </w:r>
      <w:r w:rsidRPr="00616811">
        <w:rPr>
          <w:sz w:val="22"/>
          <w:szCs w:val="22"/>
        </w:rPr>
        <w:t>dzenia zakładu opieki zdrowotnej (Dz.U.2019 r. poz.595)</w:t>
      </w:r>
    </w:p>
    <w:p w:rsidR="00B01B91" w:rsidRPr="00616811" w:rsidRDefault="00B01B91" w:rsidP="00102684">
      <w:pPr>
        <w:pStyle w:val="Akapitzlist"/>
        <w:numPr>
          <w:ilvl w:val="1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6811">
        <w:rPr>
          <w:sz w:val="22"/>
          <w:szCs w:val="22"/>
        </w:rPr>
        <w:t>ustawa z dnia 29.11.2000 r. Prawo atomowe (Dz. U. 2019 r. poz.1792)</w:t>
      </w:r>
    </w:p>
    <w:p w:rsidR="00B01B91" w:rsidRPr="00616811" w:rsidRDefault="00B01B91" w:rsidP="00102684">
      <w:pPr>
        <w:pStyle w:val="Akapitzlist"/>
        <w:numPr>
          <w:ilvl w:val="1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6811">
        <w:rPr>
          <w:sz w:val="22"/>
          <w:szCs w:val="22"/>
        </w:rPr>
        <w:t>Rozporz</w:t>
      </w:r>
      <w:r w:rsidRPr="00616811">
        <w:rPr>
          <w:rFonts w:eastAsia="TimesNewRoman"/>
          <w:sz w:val="22"/>
          <w:szCs w:val="22"/>
        </w:rPr>
        <w:t>ą</w:t>
      </w:r>
      <w:r w:rsidRPr="00616811">
        <w:rPr>
          <w:sz w:val="22"/>
          <w:szCs w:val="22"/>
        </w:rPr>
        <w:t xml:space="preserve">dzenie Rady Ministrów z dnia 12.07.2006 r. w sprawie szczegółowych warunków bezpiecznej pracy ze </w:t>
      </w:r>
      <w:r w:rsidRPr="00616811">
        <w:rPr>
          <w:rFonts w:eastAsia="TimesNewRoman"/>
          <w:sz w:val="22"/>
          <w:szCs w:val="22"/>
        </w:rPr>
        <w:t>ź</w:t>
      </w:r>
      <w:r w:rsidRPr="00616811">
        <w:rPr>
          <w:sz w:val="22"/>
          <w:szCs w:val="22"/>
        </w:rPr>
        <w:t>ródłami promieniowania jonizuj</w:t>
      </w:r>
      <w:r w:rsidRPr="00616811">
        <w:rPr>
          <w:rFonts w:eastAsia="TimesNewRoman"/>
          <w:sz w:val="22"/>
          <w:szCs w:val="22"/>
        </w:rPr>
        <w:t>ą</w:t>
      </w:r>
      <w:r w:rsidRPr="00616811">
        <w:rPr>
          <w:sz w:val="22"/>
          <w:szCs w:val="22"/>
        </w:rPr>
        <w:t>cego (Dz. U. 2006 nr 140 poz. 994),</w:t>
      </w:r>
    </w:p>
    <w:p w:rsidR="00FB1D4E" w:rsidRPr="00616811" w:rsidRDefault="00B01B91" w:rsidP="00102684">
      <w:pPr>
        <w:pStyle w:val="Akapitzlist"/>
        <w:numPr>
          <w:ilvl w:val="1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6811">
        <w:rPr>
          <w:sz w:val="22"/>
          <w:szCs w:val="22"/>
        </w:rPr>
        <w:t>Rozporz</w:t>
      </w:r>
      <w:r w:rsidRPr="00616811">
        <w:rPr>
          <w:rFonts w:eastAsia="TimesNewRoman"/>
          <w:sz w:val="22"/>
          <w:szCs w:val="22"/>
        </w:rPr>
        <w:t>ą</w:t>
      </w:r>
      <w:r w:rsidRPr="00616811">
        <w:rPr>
          <w:sz w:val="22"/>
          <w:szCs w:val="22"/>
        </w:rPr>
        <w:t>dzenie Ministra Zdrowia z dnia 27.03. 2008 r. (Dz</w:t>
      </w:r>
      <w:bookmarkStart w:id="0" w:name="_GoBack"/>
      <w:bookmarkEnd w:id="0"/>
      <w:r w:rsidRPr="00616811">
        <w:rPr>
          <w:sz w:val="22"/>
          <w:szCs w:val="22"/>
        </w:rPr>
        <w:t>.U.2008 r.nr 59 poz.365) w sprawie minimalnych wymaga</w:t>
      </w:r>
      <w:r w:rsidRPr="00616811">
        <w:rPr>
          <w:rFonts w:eastAsia="TimesNewRoman"/>
          <w:sz w:val="22"/>
          <w:szCs w:val="22"/>
        </w:rPr>
        <w:t xml:space="preserve">ń </w:t>
      </w:r>
      <w:r w:rsidRPr="00616811">
        <w:rPr>
          <w:sz w:val="22"/>
          <w:szCs w:val="22"/>
        </w:rPr>
        <w:t>dla jednostek ochrony zdrowia udzielaj</w:t>
      </w:r>
      <w:r w:rsidRPr="00616811">
        <w:rPr>
          <w:rFonts w:eastAsia="TimesNewRoman"/>
          <w:sz w:val="22"/>
          <w:szCs w:val="22"/>
        </w:rPr>
        <w:t>ą</w:t>
      </w:r>
      <w:r w:rsidRPr="00616811">
        <w:rPr>
          <w:sz w:val="22"/>
          <w:szCs w:val="22"/>
        </w:rPr>
        <w:t xml:space="preserve">cych </w:t>
      </w:r>
      <w:r w:rsidRPr="00616811">
        <w:rPr>
          <w:rFonts w:eastAsia="TimesNewRoman"/>
          <w:sz w:val="22"/>
          <w:szCs w:val="22"/>
        </w:rPr>
        <w:t>ś</w:t>
      </w:r>
      <w:r w:rsidRPr="00616811">
        <w:rPr>
          <w:sz w:val="22"/>
          <w:szCs w:val="22"/>
        </w:rPr>
        <w:t>wiadcze</w:t>
      </w:r>
      <w:r w:rsidRPr="00616811">
        <w:rPr>
          <w:rFonts w:eastAsia="TimesNewRoman"/>
          <w:sz w:val="22"/>
          <w:szCs w:val="22"/>
        </w:rPr>
        <w:t xml:space="preserve">ń </w:t>
      </w:r>
      <w:r w:rsidRPr="00616811">
        <w:rPr>
          <w:sz w:val="22"/>
          <w:szCs w:val="22"/>
        </w:rPr>
        <w:t xml:space="preserve">zdrowotnych z zakresu rentgenodiagnostyki, radiologii zabiegowej oraz diagnostyki i terapii radioizotopowej chorób nienowotworowych </w:t>
      </w:r>
    </w:p>
    <w:p w:rsidR="00FB1D4E" w:rsidRPr="00616811" w:rsidRDefault="00FB1D4E" w:rsidP="00102684">
      <w:pPr>
        <w:pStyle w:val="Akapitzlist"/>
        <w:numPr>
          <w:ilvl w:val="1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6811">
        <w:rPr>
          <w:sz w:val="22"/>
          <w:szCs w:val="22"/>
        </w:rPr>
        <w:t>Rozporz</w:t>
      </w:r>
      <w:r w:rsidRPr="00616811">
        <w:rPr>
          <w:rFonts w:ascii="TimesNewRoman" w:eastAsia="TimesNewRoman" w:cs="TimesNewRoman" w:hint="eastAsia"/>
          <w:sz w:val="22"/>
          <w:szCs w:val="22"/>
        </w:rPr>
        <w:t>ą</w:t>
      </w:r>
      <w:r w:rsidRPr="00616811">
        <w:rPr>
          <w:sz w:val="22"/>
          <w:szCs w:val="22"/>
        </w:rPr>
        <w:t>dzenie Ministra Zdrowia z dnia 21.08.2006 r. w sprawach szczegółowych warunków bezpiecznej pracy z urz</w:t>
      </w:r>
      <w:r w:rsidRPr="00616811">
        <w:rPr>
          <w:rFonts w:ascii="TimesNewRoman" w:eastAsia="TimesNewRoman" w:cs="TimesNewRoman" w:hint="eastAsia"/>
          <w:sz w:val="22"/>
          <w:szCs w:val="22"/>
        </w:rPr>
        <w:t>ą</w:t>
      </w:r>
      <w:r w:rsidRPr="00616811">
        <w:rPr>
          <w:sz w:val="22"/>
          <w:szCs w:val="22"/>
        </w:rPr>
        <w:t>dzeniami radiologicznymi (Dz.U.2006 r.nr 180 poz. 1325).</w:t>
      </w:r>
    </w:p>
    <w:p w:rsidR="00B01B91" w:rsidRPr="00616811" w:rsidRDefault="00B01B91" w:rsidP="00102684">
      <w:pPr>
        <w:pStyle w:val="Akapitzlist"/>
        <w:numPr>
          <w:ilvl w:val="1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6811">
        <w:rPr>
          <w:sz w:val="22"/>
          <w:szCs w:val="22"/>
        </w:rPr>
        <w:t>wymagania bhp i p.po</w:t>
      </w:r>
      <w:r w:rsidRPr="00616811">
        <w:rPr>
          <w:rFonts w:eastAsia="TimesNewRoman"/>
          <w:sz w:val="22"/>
          <w:szCs w:val="22"/>
        </w:rPr>
        <w:t xml:space="preserve">ż </w:t>
      </w:r>
      <w:r w:rsidRPr="00616811">
        <w:rPr>
          <w:sz w:val="22"/>
          <w:szCs w:val="22"/>
        </w:rPr>
        <w:t>odpowiednie dla realizowanego zadania.</w:t>
      </w:r>
    </w:p>
    <w:p w:rsidR="00B01B91" w:rsidRDefault="00B01B91" w:rsidP="004E58EF"/>
    <w:tbl>
      <w:tblPr>
        <w:tblW w:w="14821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5414"/>
        <w:gridCol w:w="1696"/>
        <w:gridCol w:w="2126"/>
        <w:gridCol w:w="4800"/>
      </w:tblGrid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4E58EF" w:rsidRPr="005159F9" w:rsidRDefault="004E58EF" w:rsidP="00007B65">
            <w:pPr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Opis/ Parametr wymagany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Parametry wymagane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Parametry oceniane</w:t>
            </w:r>
          </w:p>
        </w:tc>
        <w:tc>
          <w:tcPr>
            <w:tcW w:w="4800" w:type="dxa"/>
            <w:shd w:val="clear" w:color="auto" w:fill="auto"/>
            <w:vAlign w:val="center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Parametry oferowane/ podać zakres lub opisać</w:t>
            </w:r>
          </w:p>
        </w:tc>
      </w:tr>
      <w:tr w:rsidR="000F69B5" w:rsidRPr="00243386" w:rsidTr="00AD09F8">
        <w:trPr>
          <w:trHeight w:val="437"/>
        </w:trPr>
        <w:tc>
          <w:tcPr>
            <w:tcW w:w="785" w:type="dxa"/>
            <w:shd w:val="clear" w:color="auto" w:fill="auto"/>
          </w:tcPr>
          <w:p w:rsidR="004E58EF" w:rsidRPr="005159F9" w:rsidRDefault="004E58EF" w:rsidP="00007B6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Producent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Podać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AD09F8">
        <w:trPr>
          <w:trHeight w:val="416"/>
        </w:trPr>
        <w:tc>
          <w:tcPr>
            <w:tcW w:w="785" w:type="dxa"/>
            <w:shd w:val="clear" w:color="auto" w:fill="auto"/>
          </w:tcPr>
          <w:p w:rsidR="004E58EF" w:rsidRPr="005159F9" w:rsidRDefault="004E58EF" w:rsidP="00007B6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Model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Podać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AD09F8">
        <w:trPr>
          <w:trHeight w:val="550"/>
        </w:trPr>
        <w:tc>
          <w:tcPr>
            <w:tcW w:w="785" w:type="dxa"/>
            <w:shd w:val="clear" w:color="auto" w:fill="auto"/>
          </w:tcPr>
          <w:p w:rsidR="004E58EF" w:rsidRPr="005159F9" w:rsidRDefault="004E58EF" w:rsidP="00007B6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Rok produkcji 2020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Podać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DF3A80" w:rsidRPr="00243386" w:rsidTr="007D68E7">
        <w:trPr>
          <w:trHeight w:val="681"/>
        </w:trPr>
        <w:tc>
          <w:tcPr>
            <w:tcW w:w="785" w:type="dxa"/>
            <w:shd w:val="clear" w:color="auto" w:fill="auto"/>
          </w:tcPr>
          <w:p w:rsidR="00DF3A80" w:rsidRPr="005159F9" w:rsidRDefault="00DF3A80" w:rsidP="00007B6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14" w:type="dxa"/>
            <w:shd w:val="clear" w:color="auto" w:fill="auto"/>
          </w:tcPr>
          <w:p w:rsidR="00DF3A80" w:rsidRPr="005159F9" w:rsidRDefault="00DF3A80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8622" w:type="dxa"/>
            <w:gridSpan w:val="3"/>
            <w:shd w:val="clear" w:color="auto" w:fill="auto"/>
          </w:tcPr>
          <w:p w:rsidR="00DF3A80" w:rsidRPr="005159F9" w:rsidRDefault="00DF3A80" w:rsidP="00007B65">
            <w:pPr>
              <w:rPr>
                <w:sz w:val="22"/>
                <w:szCs w:val="22"/>
              </w:rPr>
            </w:pPr>
          </w:p>
        </w:tc>
      </w:tr>
      <w:tr w:rsidR="00DF3A80" w:rsidRPr="00243386" w:rsidTr="00DF3A80">
        <w:trPr>
          <w:trHeight w:val="530"/>
        </w:trPr>
        <w:tc>
          <w:tcPr>
            <w:tcW w:w="785" w:type="dxa"/>
            <w:shd w:val="clear" w:color="auto" w:fill="E7E6E6" w:themeFill="background2"/>
          </w:tcPr>
          <w:p w:rsidR="00DF3A80" w:rsidRPr="005159F9" w:rsidRDefault="00DF3A80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lastRenderedPageBreak/>
              <w:t>I</w:t>
            </w:r>
          </w:p>
        </w:tc>
        <w:tc>
          <w:tcPr>
            <w:tcW w:w="5414" w:type="dxa"/>
            <w:shd w:val="clear" w:color="auto" w:fill="E7E6E6" w:themeFill="background2"/>
          </w:tcPr>
          <w:p w:rsidR="00DF3A80" w:rsidRPr="005159F9" w:rsidRDefault="00DF3A80" w:rsidP="00007B65">
            <w:pPr>
              <w:rPr>
                <w:sz w:val="22"/>
                <w:szCs w:val="22"/>
              </w:rPr>
            </w:pPr>
            <w:r w:rsidRPr="005159F9">
              <w:rPr>
                <w:b/>
                <w:bCs/>
                <w:sz w:val="22"/>
                <w:szCs w:val="22"/>
              </w:rPr>
              <w:t>Wymagania ogólne:</w:t>
            </w:r>
          </w:p>
        </w:tc>
        <w:tc>
          <w:tcPr>
            <w:tcW w:w="8622" w:type="dxa"/>
            <w:gridSpan w:val="3"/>
            <w:shd w:val="clear" w:color="auto" w:fill="E7E6E6" w:themeFill="background2"/>
          </w:tcPr>
          <w:p w:rsidR="00DF3A80" w:rsidRPr="005159F9" w:rsidRDefault="00DF3A80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c>
          <w:tcPr>
            <w:tcW w:w="785" w:type="dxa"/>
            <w:shd w:val="clear" w:color="auto" w:fill="auto"/>
          </w:tcPr>
          <w:p w:rsidR="004E58EF" w:rsidRPr="005159F9" w:rsidRDefault="00FB1D4E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rPr>
                <w:rFonts w:eastAsia="Times New Roman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Tomograf nowy, nieużywany, </w:t>
            </w:r>
            <w:proofErr w:type="spellStart"/>
            <w:r w:rsidRPr="005159F9">
              <w:rPr>
                <w:sz w:val="22"/>
                <w:szCs w:val="22"/>
              </w:rPr>
              <w:t>nierekondycjonowany</w:t>
            </w:r>
            <w:proofErr w:type="spellEnd"/>
            <w:r w:rsidRPr="005159F9">
              <w:rPr>
                <w:sz w:val="22"/>
                <w:szCs w:val="22"/>
              </w:rPr>
              <w:t>, w najnowszej wersji sprzętowej i oprogramowania na dzień składania oferty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2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rPr>
                <w:rFonts w:eastAsia="Times New Roman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Tomograf komputerowy całego ciała, umożliwiający uzyskanie min. 64 warstw badanego obszaru w czasie jednego pełnego obrotu układu lampa-detektor 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8A76B3">
        <w:trPr>
          <w:trHeight w:val="615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rPr>
                <w:bCs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Detektor min. 32 rzędowy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Tomograf umożliwiający: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- badania klatki piersiowej, kręgosłupa, jamy brzusznej i miednicy wraz z wielofazowymi badaniami narządów tych obszarów anatomicznych,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-badania naczyń domózgowych, wewnątrzczaszkowych, dużych naczyń oraz naczyń obwodowych,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-akwizycję </w:t>
            </w:r>
            <w:proofErr w:type="spellStart"/>
            <w:r w:rsidRPr="005159F9">
              <w:rPr>
                <w:sz w:val="22"/>
                <w:szCs w:val="22"/>
              </w:rPr>
              <w:t>submilimetrową</w:t>
            </w:r>
            <w:proofErr w:type="spellEnd"/>
            <w:r w:rsidRPr="005159F9">
              <w:rPr>
                <w:sz w:val="22"/>
                <w:szCs w:val="22"/>
              </w:rPr>
              <w:t xml:space="preserve"> niewielkich struktur anatomicznych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- badania wielonarządowe w zakresie min. 160 cm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Certyfikaty i świadectwa dla tomografu komputerowego:</w:t>
            </w:r>
          </w:p>
          <w:p w:rsidR="004E58EF" w:rsidRPr="005159F9" w:rsidRDefault="004E58EF" w:rsidP="00007B65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- deklaracja zgodności dla oferowanego typu tomografu,</w:t>
            </w:r>
          </w:p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rFonts w:eastAsia="Times New Roman"/>
                <w:bCs/>
                <w:sz w:val="22"/>
                <w:szCs w:val="22"/>
              </w:rPr>
              <w:t>- zgłoszenie do rejestru wyrobów medycznych oferowanego typu tomografu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DF3A80">
        <w:trPr>
          <w:trHeight w:val="494"/>
        </w:trPr>
        <w:tc>
          <w:tcPr>
            <w:tcW w:w="785" w:type="dxa"/>
            <w:shd w:val="clear" w:color="auto" w:fill="E7E6E6" w:themeFill="background2"/>
          </w:tcPr>
          <w:p w:rsidR="004E58EF" w:rsidRPr="005159F9" w:rsidRDefault="00DF3A80" w:rsidP="00007B65">
            <w:pPr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414" w:type="dxa"/>
            <w:shd w:val="clear" w:color="auto" w:fill="E7E6E6" w:themeFill="background2"/>
          </w:tcPr>
          <w:p w:rsidR="004E58EF" w:rsidRPr="005159F9" w:rsidRDefault="004E58EF" w:rsidP="00007B65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b/>
                <w:sz w:val="22"/>
                <w:szCs w:val="22"/>
              </w:rPr>
            </w:pPr>
            <w:proofErr w:type="spellStart"/>
            <w:r w:rsidRPr="005159F9">
              <w:rPr>
                <w:b/>
                <w:sz w:val="22"/>
                <w:szCs w:val="22"/>
              </w:rPr>
              <w:t>Gantry</w:t>
            </w:r>
            <w:proofErr w:type="spellEnd"/>
            <w:r w:rsidRPr="005159F9">
              <w:rPr>
                <w:b/>
                <w:sz w:val="22"/>
                <w:szCs w:val="22"/>
              </w:rPr>
              <w:t xml:space="preserve"> i stół:</w:t>
            </w:r>
          </w:p>
        </w:tc>
        <w:tc>
          <w:tcPr>
            <w:tcW w:w="1696" w:type="dxa"/>
            <w:shd w:val="clear" w:color="auto" w:fill="E7E6E6" w:themeFill="background2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E7E6E6" w:themeFill="background2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Średnica otworu </w:t>
            </w:r>
            <w:proofErr w:type="spellStart"/>
            <w:r w:rsidRPr="005159F9">
              <w:rPr>
                <w:sz w:val="22"/>
                <w:szCs w:val="22"/>
              </w:rPr>
              <w:t>gantry</w:t>
            </w:r>
            <w:proofErr w:type="spellEnd"/>
            <w:r w:rsidRPr="005159F9">
              <w:rPr>
                <w:sz w:val="22"/>
                <w:szCs w:val="22"/>
              </w:rPr>
              <w:t xml:space="preserve"> [cm]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70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Głębokość </w:t>
            </w:r>
            <w:proofErr w:type="spellStart"/>
            <w:r w:rsidRPr="005159F9">
              <w:rPr>
                <w:sz w:val="22"/>
                <w:szCs w:val="22"/>
              </w:rPr>
              <w:t>gantry</w:t>
            </w:r>
            <w:proofErr w:type="spellEnd"/>
            <w:r w:rsidRPr="005159F9">
              <w:rPr>
                <w:sz w:val="22"/>
                <w:szCs w:val="22"/>
              </w:rPr>
              <w:t xml:space="preserve"> [cm]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PODAĆ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0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Najmniejsza wartość – 20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Pozostałe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Maksymalne obciążenie stołu [kg]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220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Kamera zintegrowana z </w:t>
            </w:r>
            <w:proofErr w:type="spellStart"/>
            <w:r w:rsidRPr="005159F9">
              <w:rPr>
                <w:sz w:val="22"/>
                <w:szCs w:val="22"/>
              </w:rPr>
              <w:t>gantry</w:t>
            </w:r>
            <w:proofErr w:type="spellEnd"/>
            <w:r w:rsidRPr="005159F9">
              <w:rPr>
                <w:sz w:val="22"/>
                <w:szCs w:val="22"/>
              </w:rPr>
              <w:t xml:space="preserve"> do obserwacji </w:t>
            </w:r>
            <w:proofErr w:type="spellStart"/>
            <w:r w:rsidRPr="005159F9">
              <w:rPr>
                <w:sz w:val="22"/>
                <w:szCs w:val="22"/>
              </w:rPr>
              <w:t>zachowań</w:t>
            </w:r>
            <w:proofErr w:type="spellEnd"/>
            <w:r w:rsidRPr="005159F9">
              <w:rPr>
                <w:sz w:val="22"/>
                <w:szCs w:val="22"/>
              </w:rPr>
              <w:t xml:space="preserve"> pacjenta, z funkcją zbliżenia widoku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Wyposażenie stołu w: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- materac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- podpórka pod głowę i ręce</w:t>
            </w:r>
          </w:p>
          <w:p w:rsidR="004E58EF" w:rsidRPr="005159F9" w:rsidRDefault="004E58EF" w:rsidP="00007B65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- uchwyt na rolkę na jednorazowe prześcieradło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DF3A80">
        <w:trPr>
          <w:trHeight w:val="585"/>
        </w:trPr>
        <w:tc>
          <w:tcPr>
            <w:tcW w:w="785" w:type="dxa"/>
            <w:shd w:val="clear" w:color="auto" w:fill="E7E6E6" w:themeFill="background2"/>
          </w:tcPr>
          <w:p w:rsidR="004E58EF" w:rsidRPr="005159F9" w:rsidRDefault="00DF3A80" w:rsidP="00007B65">
            <w:pPr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5414" w:type="dxa"/>
            <w:shd w:val="clear" w:color="auto" w:fill="E7E6E6" w:themeFill="background2"/>
            <w:vAlign w:val="center"/>
          </w:tcPr>
          <w:p w:rsidR="004E58EF" w:rsidRPr="005159F9" w:rsidRDefault="004E58EF" w:rsidP="00007B65">
            <w:pPr>
              <w:snapToGrid w:val="0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Generator i lampa:</w:t>
            </w:r>
          </w:p>
        </w:tc>
        <w:tc>
          <w:tcPr>
            <w:tcW w:w="1696" w:type="dxa"/>
            <w:shd w:val="clear" w:color="auto" w:fill="E7E6E6" w:themeFill="background2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E7E6E6" w:themeFill="background2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Maksymalna moc generatora [kW]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32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Minimalne napięcie anody, możliwe do zastosowania w protokołach badań [</w:t>
            </w:r>
            <w:proofErr w:type="spellStart"/>
            <w:r w:rsidRPr="005159F9">
              <w:rPr>
                <w:sz w:val="22"/>
                <w:szCs w:val="22"/>
              </w:rPr>
              <w:t>kV</w:t>
            </w:r>
            <w:proofErr w:type="spellEnd"/>
            <w:r w:rsidRPr="005159F9">
              <w:rPr>
                <w:sz w:val="22"/>
                <w:szCs w:val="22"/>
              </w:rPr>
              <w:t xml:space="preserve">] </w:t>
            </w:r>
            <w:r w:rsidRPr="005159F9">
              <w:rPr>
                <w:sz w:val="22"/>
                <w:szCs w:val="22"/>
              </w:rPr>
              <w:sym w:font="Symbol" w:char="F0A3"/>
            </w:r>
            <w:r w:rsidRPr="005159F9">
              <w:rPr>
                <w:sz w:val="22"/>
                <w:szCs w:val="22"/>
              </w:rPr>
              <w:t xml:space="preserve"> 80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Maksymalny prąd anody lampy </w:t>
            </w:r>
            <w:proofErr w:type="spellStart"/>
            <w:r w:rsidRPr="005159F9">
              <w:rPr>
                <w:sz w:val="22"/>
                <w:szCs w:val="22"/>
              </w:rPr>
              <w:t>rtg</w:t>
            </w:r>
            <w:proofErr w:type="spellEnd"/>
            <w:r w:rsidRPr="005159F9">
              <w:rPr>
                <w:sz w:val="22"/>
                <w:szCs w:val="22"/>
              </w:rPr>
              <w:t xml:space="preserve"> [</w:t>
            </w:r>
            <w:proofErr w:type="spellStart"/>
            <w:r w:rsidRPr="005159F9">
              <w:rPr>
                <w:sz w:val="22"/>
                <w:szCs w:val="22"/>
              </w:rPr>
              <w:t>mA</w:t>
            </w:r>
            <w:proofErr w:type="spellEnd"/>
            <w:r w:rsidRPr="005159F9">
              <w:rPr>
                <w:sz w:val="22"/>
                <w:szCs w:val="22"/>
              </w:rPr>
              <w:t xml:space="preserve">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400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Maksymalna pojemność cieplna anody [MHU]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3,5</w:t>
            </w:r>
          </w:p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Powierzchnia małego ogniska lampy </w:t>
            </w:r>
            <w:proofErr w:type="spellStart"/>
            <w:r w:rsidRPr="005159F9">
              <w:rPr>
                <w:sz w:val="22"/>
                <w:szCs w:val="22"/>
              </w:rPr>
              <w:t>rtg</w:t>
            </w:r>
            <w:proofErr w:type="spellEnd"/>
            <w:r w:rsidRPr="005159F9">
              <w:rPr>
                <w:sz w:val="22"/>
                <w:szCs w:val="22"/>
              </w:rPr>
              <w:t xml:space="preserve"> [mm²]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PODAĆ (powierzchnia i wymiary liniowe)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0 -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color w:val="FF0000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Najmniejsza powierzchnia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Pozostałe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Odległość ognisko lampy </w:t>
            </w:r>
            <w:proofErr w:type="spellStart"/>
            <w:r w:rsidRPr="005159F9">
              <w:rPr>
                <w:sz w:val="22"/>
                <w:szCs w:val="22"/>
              </w:rPr>
              <w:t>rtg</w:t>
            </w:r>
            <w:proofErr w:type="spellEnd"/>
            <w:r w:rsidRPr="005159F9">
              <w:rPr>
                <w:sz w:val="22"/>
                <w:szCs w:val="22"/>
              </w:rPr>
              <w:t xml:space="preserve"> – detektor mniejsza od 100 cm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Moc podłączeniowa [kVA]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PODAĆ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0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C51CF6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Najmniejsza moc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Pozostałe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DF3A80">
        <w:trPr>
          <w:trHeight w:val="522"/>
        </w:trPr>
        <w:tc>
          <w:tcPr>
            <w:tcW w:w="785" w:type="dxa"/>
            <w:shd w:val="clear" w:color="auto" w:fill="E7E6E6" w:themeFill="background2"/>
          </w:tcPr>
          <w:p w:rsidR="004E58EF" w:rsidRPr="005159F9" w:rsidRDefault="00DF3A80" w:rsidP="00DF3A80">
            <w:pPr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5414" w:type="dxa"/>
            <w:shd w:val="clear" w:color="auto" w:fill="E7E6E6" w:themeFill="background2"/>
            <w:vAlign w:val="center"/>
          </w:tcPr>
          <w:p w:rsidR="004E58EF" w:rsidRPr="005159F9" w:rsidRDefault="004E58EF" w:rsidP="00007B65">
            <w:pPr>
              <w:snapToGrid w:val="0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System skanowania:</w:t>
            </w:r>
          </w:p>
        </w:tc>
        <w:tc>
          <w:tcPr>
            <w:tcW w:w="1696" w:type="dxa"/>
            <w:shd w:val="clear" w:color="auto" w:fill="E7E6E6" w:themeFill="background2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E7E6E6" w:themeFill="background2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Najkrótszy czas pełnego obrotu (360º) układu lampa </w:t>
            </w:r>
            <w:proofErr w:type="spellStart"/>
            <w:r w:rsidRPr="005159F9">
              <w:rPr>
                <w:sz w:val="22"/>
                <w:szCs w:val="22"/>
              </w:rPr>
              <w:t>rtg</w:t>
            </w:r>
            <w:proofErr w:type="spellEnd"/>
            <w:r w:rsidRPr="005159F9">
              <w:rPr>
                <w:sz w:val="22"/>
                <w:szCs w:val="22"/>
              </w:rPr>
              <w:t xml:space="preserve"> – detektor [s] </w:t>
            </w:r>
            <w:r w:rsidRPr="005159F9">
              <w:rPr>
                <w:sz w:val="22"/>
                <w:szCs w:val="22"/>
              </w:rPr>
              <w:sym w:font="Symbol" w:char="F0A3"/>
            </w:r>
            <w:r w:rsidRPr="005159F9">
              <w:rPr>
                <w:sz w:val="22"/>
                <w:szCs w:val="22"/>
              </w:rPr>
              <w:t xml:space="preserve"> 0,8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Grubość najcieńszej dostępnej warstwy rekonstruowanej z akwizycji </w:t>
            </w:r>
            <w:proofErr w:type="spellStart"/>
            <w:r w:rsidRPr="005159F9">
              <w:rPr>
                <w:sz w:val="22"/>
                <w:szCs w:val="22"/>
              </w:rPr>
              <w:t>wielowarstowej</w:t>
            </w:r>
            <w:proofErr w:type="spellEnd"/>
            <w:r w:rsidRPr="005159F9">
              <w:rPr>
                <w:sz w:val="22"/>
                <w:szCs w:val="22"/>
              </w:rPr>
              <w:t xml:space="preserve"> z maksymalną ilością warstw [mm] </w:t>
            </w:r>
            <w:r w:rsidRPr="005159F9">
              <w:rPr>
                <w:sz w:val="22"/>
                <w:szCs w:val="22"/>
              </w:rPr>
              <w:sym w:font="Symbol" w:char="F0A3"/>
            </w:r>
            <w:r w:rsidRPr="005159F9">
              <w:rPr>
                <w:sz w:val="22"/>
                <w:szCs w:val="22"/>
              </w:rPr>
              <w:t xml:space="preserve"> 0,7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Maksymalna długość </w:t>
            </w:r>
            <w:proofErr w:type="spellStart"/>
            <w:r w:rsidRPr="005159F9">
              <w:rPr>
                <w:sz w:val="22"/>
                <w:szCs w:val="22"/>
              </w:rPr>
              <w:t>topogramu</w:t>
            </w:r>
            <w:proofErr w:type="spellEnd"/>
            <w:r w:rsidRPr="005159F9">
              <w:rPr>
                <w:sz w:val="22"/>
                <w:szCs w:val="22"/>
              </w:rPr>
              <w:t xml:space="preserve"> [cm]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160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Maksymalny zakres badania przy ciągłym skanie spiralnym/</w:t>
            </w:r>
            <w:proofErr w:type="spellStart"/>
            <w:r w:rsidRPr="005159F9">
              <w:rPr>
                <w:sz w:val="22"/>
                <w:szCs w:val="22"/>
              </w:rPr>
              <w:t>helikalnym</w:t>
            </w:r>
            <w:proofErr w:type="spellEnd"/>
            <w:r w:rsidRPr="005159F9">
              <w:rPr>
                <w:sz w:val="22"/>
                <w:szCs w:val="22"/>
              </w:rPr>
              <w:t xml:space="preserve">, bez przerwy na chłodzenie lampy [cm]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160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Maksymalny czas skanu spiralnego/heliakalnego, bez przerwy na chłodzenie lampy [s]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100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Maksymalny zakres zmian wartość współczynnika </w:t>
            </w:r>
            <w:proofErr w:type="spellStart"/>
            <w:r w:rsidRPr="005159F9">
              <w:rPr>
                <w:sz w:val="22"/>
                <w:szCs w:val="22"/>
              </w:rPr>
              <w:t>pitch</w:t>
            </w:r>
            <w:proofErr w:type="spellEnd"/>
            <w:r w:rsidRPr="005159F9">
              <w:rPr>
                <w:sz w:val="22"/>
                <w:szCs w:val="22"/>
              </w:rPr>
              <w:t xml:space="preserve"> min. 0,6 – 1,5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Maksymalne, rekonstruowane pole obrazowania FOV [cm]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50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Możliwość rekonstrukcji pola obrazowania powyżej 50 cm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Matryca rekonstrukcyjna min. 512 x 512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Matryca prezentacyjna min. 1024 x 1024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Rozdzielczość wysokokontrastowa w płaszczyźnie x, y, mierzona w polu akwizycyjnym FOV=50 cm w punkcie 2% charakterystyki MTF.[</w:t>
            </w:r>
            <w:proofErr w:type="spellStart"/>
            <w:r w:rsidRPr="005159F9">
              <w:rPr>
                <w:sz w:val="22"/>
                <w:szCs w:val="22"/>
              </w:rPr>
              <w:t>pl</w:t>
            </w:r>
            <w:proofErr w:type="spellEnd"/>
            <w:r w:rsidRPr="005159F9">
              <w:rPr>
                <w:sz w:val="22"/>
                <w:szCs w:val="22"/>
              </w:rPr>
              <w:t xml:space="preserve">/cm]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15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Rozdzielczość </w:t>
            </w:r>
            <w:proofErr w:type="spellStart"/>
            <w:r w:rsidRPr="005159F9">
              <w:rPr>
                <w:sz w:val="22"/>
                <w:szCs w:val="22"/>
              </w:rPr>
              <w:t>niskokontrastowa</w:t>
            </w:r>
            <w:proofErr w:type="spellEnd"/>
            <w:r w:rsidRPr="005159F9">
              <w:rPr>
                <w:sz w:val="22"/>
                <w:szCs w:val="22"/>
              </w:rPr>
              <w:t xml:space="preserve"> wizualna, przy różnicy gęstości 3 HU, określona dla najkrótszego skanu pełnego zmierzona na fantomie CATHPAN o średnicy 20 cm, dla napięcia ≥ 130 </w:t>
            </w:r>
            <w:proofErr w:type="spellStart"/>
            <w:r w:rsidRPr="005159F9">
              <w:rPr>
                <w:sz w:val="22"/>
                <w:szCs w:val="22"/>
              </w:rPr>
              <w:t>kV</w:t>
            </w:r>
            <w:proofErr w:type="spellEnd"/>
            <w:r w:rsidRPr="005159F9">
              <w:rPr>
                <w:sz w:val="22"/>
                <w:szCs w:val="22"/>
              </w:rPr>
              <w:t xml:space="preserve">, dla warstwy 10 mm [mm] </w:t>
            </w:r>
            <w:r w:rsidRPr="005159F9">
              <w:rPr>
                <w:sz w:val="22"/>
                <w:szCs w:val="22"/>
              </w:rPr>
              <w:sym w:font="Symbol" w:char="F0A3"/>
            </w:r>
            <w:r w:rsidRPr="005159F9">
              <w:rPr>
                <w:sz w:val="22"/>
                <w:szCs w:val="22"/>
              </w:rPr>
              <w:t xml:space="preserve"> 5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Szybkość rekonstrukcji obrazów w matrycy 512 x 512 z wykorzystaniem algorytmu iteracyjnego [obrazy/s]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proofErr w:type="spellStart"/>
            <w:r w:rsidRPr="005159F9">
              <w:rPr>
                <w:sz w:val="22"/>
                <w:szCs w:val="22"/>
              </w:rPr>
              <w:t>Niskodawkowy</w:t>
            </w:r>
            <w:proofErr w:type="spellEnd"/>
            <w:r w:rsidRPr="005159F9">
              <w:rPr>
                <w:sz w:val="22"/>
                <w:szCs w:val="22"/>
              </w:rPr>
              <w:t xml:space="preserve">, iteracyjny algorytm rekonstrukcji bazujący na modelu z wielokrotnym przetwarzaniem tych samych danych surowych (RAW) oraz redukujący szum w obszarze obrazu, umożliwiający redukcję dawki o co </w:t>
            </w:r>
            <w:r w:rsidRPr="005159F9">
              <w:rPr>
                <w:sz w:val="22"/>
                <w:szCs w:val="22"/>
              </w:rPr>
              <w:lastRenderedPageBreak/>
              <w:t>najmniej 60% w relacji do standardowej metody rekonstrukcji wstecznej FBP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Filtr dedykowany do eliminacji promieniowania o niższych od wykorzystywanych energiach ze złota bądź cyny do ograniczenia dawki promieniowania i optymalnej jakości obrazów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Rozwiązanie do redukcji promieniowania jonizującego, dedykowane do zwiększenia ochrony w trakcie badania szczególnie wrażliwych narządów np. oczu, tarczycy, piersi, itp. 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</w:p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Dedykowany algorytm do redukcji artefaktów pochodzących od elementów metalowych w badanej anatomii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DF3A80" w:rsidRPr="00243386" w:rsidTr="00C57303">
        <w:trPr>
          <w:trHeight w:val="493"/>
        </w:trPr>
        <w:tc>
          <w:tcPr>
            <w:tcW w:w="785" w:type="dxa"/>
            <w:shd w:val="clear" w:color="auto" w:fill="E7E6E6" w:themeFill="background2"/>
          </w:tcPr>
          <w:p w:rsidR="00DF3A80" w:rsidRPr="005159F9" w:rsidRDefault="00DF3A80" w:rsidP="00DF3A80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5414" w:type="dxa"/>
            <w:shd w:val="clear" w:color="auto" w:fill="E7E6E6" w:themeFill="background2"/>
            <w:vAlign w:val="center"/>
          </w:tcPr>
          <w:p w:rsidR="00DF3A80" w:rsidRPr="005159F9" w:rsidRDefault="00DF3A80" w:rsidP="00DF3A80">
            <w:pPr>
              <w:snapToGrid w:val="0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Konsola Technika:</w:t>
            </w:r>
          </w:p>
        </w:tc>
        <w:tc>
          <w:tcPr>
            <w:tcW w:w="8622" w:type="dxa"/>
            <w:gridSpan w:val="3"/>
            <w:shd w:val="clear" w:color="auto" w:fill="E7E6E6" w:themeFill="background2"/>
          </w:tcPr>
          <w:p w:rsidR="00DF3A80" w:rsidRPr="005159F9" w:rsidRDefault="00DF3A80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Stanowisko operatorskie – dwumonitorowa konsola akwizycyjna.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Przekątna kolorowego monitora z aktywną matrycą ciekłokrystaliczną typu Flat ["]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21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23 </w:t>
            </w:r>
            <w:r w:rsidRPr="00C51CF6">
              <w:rPr>
                <w:sz w:val="22"/>
                <w:szCs w:val="22"/>
              </w:rPr>
              <w:t>–</w:t>
            </w:r>
            <w:r w:rsidR="00616811" w:rsidRPr="00C51CF6">
              <w:rPr>
                <w:sz w:val="22"/>
                <w:szCs w:val="22"/>
              </w:rPr>
              <w:t xml:space="preserve"> </w:t>
            </w:r>
            <w:r w:rsidR="00C9363C">
              <w:rPr>
                <w:sz w:val="22"/>
                <w:szCs w:val="22"/>
              </w:rPr>
              <w:t>5</w:t>
            </w:r>
            <w:r w:rsidR="00616811" w:rsidRPr="00C51CF6">
              <w:rPr>
                <w:sz w:val="22"/>
                <w:szCs w:val="22"/>
              </w:rPr>
              <w:t xml:space="preserve"> </w:t>
            </w:r>
            <w:r w:rsidRPr="00C51CF6">
              <w:rPr>
                <w:sz w:val="22"/>
                <w:szCs w:val="22"/>
              </w:rPr>
              <w:t>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&lt; 23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Możliwość wybrania i skonfigurowania protokołu badania (ustawienie wszystkich parametrów badania) bezpośrednio przy stole pacjenta, z panelu dotykowego na </w:t>
            </w:r>
            <w:proofErr w:type="spellStart"/>
            <w:r w:rsidRPr="005159F9">
              <w:rPr>
                <w:sz w:val="22"/>
                <w:szCs w:val="22"/>
              </w:rPr>
              <w:t>gantry</w:t>
            </w:r>
            <w:proofErr w:type="spellEnd"/>
            <w:r w:rsidRPr="005159F9">
              <w:rPr>
                <w:sz w:val="22"/>
                <w:szCs w:val="22"/>
              </w:rPr>
              <w:t xml:space="preserve"> lub z tabletu.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color w:val="FF0000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Możliwość uruchomienia, w specyficznych przypadkach, badania z dowolnego miejsca spoza </w:t>
            </w:r>
            <w:proofErr w:type="spellStart"/>
            <w:r w:rsidRPr="005159F9">
              <w:rPr>
                <w:sz w:val="22"/>
                <w:szCs w:val="22"/>
              </w:rPr>
              <w:t>gantry</w:t>
            </w:r>
            <w:proofErr w:type="spellEnd"/>
            <w:r w:rsidRPr="005159F9">
              <w:rPr>
                <w:sz w:val="22"/>
                <w:szCs w:val="22"/>
              </w:rPr>
              <w:t xml:space="preserve"> tomografu i konsoli operatora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Możliwość wykorzystania np. tabletu do akwizycji badań jako drugiego monitora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color w:val="FF0000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Pojemność dysku twardego dla obrazów bez kompresji (512x512), wyrażona liczbą obrazów</w:t>
            </w:r>
          </w:p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 </w:t>
            </w:r>
            <w:r w:rsidRPr="005159F9">
              <w:rPr>
                <w:sz w:val="22"/>
                <w:szCs w:val="22"/>
              </w:rPr>
              <w:sym w:font="Symbol" w:char="F0B3"/>
            </w:r>
            <w:r w:rsidRPr="005159F9">
              <w:rPr>
                <w:sz w:val="22"/>
                <w:szCs w:val="22"/>
              </w:rPr>
              <w:t xml:space="preserve"> 300.000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Archiwizacja badań pacjentów na CD-R i DVD w standardzie DICOM 3.0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Dwukierunkowy interkom do komunikacji głosowej z pacjentem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Interfejs sieciowy zgodnie z DICOM 3.0 z następującymi klasami serwisowymi:                                                                 </w:t>
            </w:r>
          </w:p>
          <w:p w:rsidR="004E58EF" w:rsidRPr="005159F9" w:rsidRDefault="004E58EF" w:rsidP="00007B65">
            <w:pPr>
              <w:rPr>
                <w:sz w:val="22"/>
                <w:szCs w:val="22"/>
                <w:lang w:val="en-US"/>
              </w:rPr>
            </w:pPr>
            <w:r w:rsidRPr="005159F9">
              <w:rPr>
                <w:sz w:val="22"/>
                <w:szCs w:val="22"/>
                <w:lang w:val="en-US"/>
              </w:rPr>
              <w:t xml:space="preserve">- Send/Receive                                                                             </w:t>
            </w:r>
          </w:p>
          <w:p w:rsidR="004E58EF" w:rsidRPr="005159F9" w:rsidRDefault="004E58EF" w:rsidP="00007B65">
            <w:pPr>
              <w:rPr>
                <w:sz w:val="22"/>
                <w:szCs w:val="22"/>
                <w:lang w:val="en-US"/>
              </w:rPr>
            </w:pPr>
            <w:r w:rsidRPr="005159F9">
              <w:rPr>
                <w:sz w:val="22"/>
                <w:szCs w:val="22"/>
                <w:lang w:val="en-US"/>
              </w:rPr>
              <w:t xml:space="preserve">- Basic Print                                                                                  </w:t>
            </w:r>
          </w:p>
          <w:p w:rsidR="004E58EF" w:rsidRPr="005159F9" w:rsidRDefault="004E58EF" w:rsidP="00007B65">
            <w:pPr>
              <w:rPr>
                <w:sz w:val="22"/>
                <w:szCs w:val="22"/>
                <w:lang w:val="en-US"/>
              </w:rPr>
            </w:pPr>
            <w:r w:rsidRPr="005159F9">
              <w:rPr>
                <w:sz w:val="22"/>
                <w:szCs w:val="22"/>
                <w:lang w:val="en-US"/>
              </w:rPr>
              <w:t xml:space="preserve">- Query/ Retrieve 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- Storage </w:t>
            </w:r>
            <w:proofErr w:type="spellStart"/>
            <w:r w:rsidRPr="005159F9">
              <w:rPr>
                <w:sz w:val="22"/>
                <w:szCs w:val="22"/>
              </w:rPr>
              <w:t>Commitment</w:t>
            </w:r>
            <w:proofErr w:type="spellEnd"/>
            <w:r w:rsidRPr="005159F9">
              <w:rPr>
                <w:sz w:val="22"/>
                <w:szCs w:val="22"/>
              </w:rPr>
              <w:t xml:space="preserve">  </w:t>
            </w:r>
          </w:p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- </w:t>
            </w:r>
            <w:proofErr w:type="spellStart"/>
            <w:r w:rsidRPr="005159F9">
              <w:rPr>
                <w:sz w:val="22"/>
                <w:szCs w:val="22"/>
              </w:rPr>
              <w:t>Worklist</w:t>
            </w:r>
            <w:proofErr w:type="spellEnd"/>
            <w:r w:rsidRPr="005159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Sprzężenie tomografu ze </w:t>
            </w:r>
            <w:proofErr w:type="spellStart"/>
            <w:r w:rsidRPr="005159F9">
              <w:rPr>
                <w:sz w:val="22"/>
                <w:szCs w:val="22"/>
              </w:rPr>
              <w:t>wstrzykiwaczem</w:t>
            </w:r>
            <w:proofErr w:type="spellEnd"/>
            <w:r w:rsidRPr="005159F9">
              <w:rPr>
                <w:sz w:val="22"/>
                <w:szCs w:val="22"/>
              </w:rPr>
              <w:t xml:space="preserve"> kontrastu min. </w:t>
            </w:r>
            <w:proofErr w:type="spellStart"/>
            <w:r w:rsidRPr="005159F9">
              <w:rPr>
                <w:sz w:val="22"/>
                <w:szCs w:val="22"/>
              </w:rPr>
              <w:t>kl</w:t>
            </w:r>
            <w:proofErr w:type="spellEnd"/>
            <w:r w:rsidRPr="005159F9">
              <w:rPr>
                <w:sz w:val="22"/>
                <w:szCs w:val="22"/>
              </w:rPr>
              <w:t xml:space="preserve"> III zgodnie z </w:t>
            </w:r>
            <w:proofErr w:type="spellStart"/>
            <w:r w:rsidRPr="005159F9">
              <w:rPr>
                <w:sz w:val="22"/>
                <w:szCs w:val="22"/>
              </w:rPr>
              <w:t>CanOpen</w:t>
            </w:r>
            <w:proofErr w:type="spellEnd"/>
            <w:r w:rsidRPr="005159F9">
              <w:rPr>
                <w:sz w:val="22"/>
                <w:szCs w:val="22"/>
              </w:rPr>
              <w:t xml:space="preserve"> 425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DF3A80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UPS-y umożliwiające podtrzymanie pracy konsoli operatorskiej na czas potrzebny do prawidłowego zamknięcia systemu komputerowego.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DF3A80" w:rsidRPr="00243386" w:rsidTr="00DF3A80">
        <w:trPr>
          <w:trHeight w:val="503"/>
        </w:trPr>
        <w:tc>
          <w:tcPr>
            <w:tcW w:w="785" w:type="dxa"/>
            <w:shd w:val="clear" w:color="auto" w:fill="E7E6E6" w:themeFill="background2"/>
          </w:tcPr>
          <w:p w:rsidR="00DF3A80" w:rsidRPr="005159F9" w:rsidRDefault="00DF3A80" w:rsidP="00007B65">
            <w:pPr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VI</w:t>
            </w:r>
          </w:p>
        </w:tc>
        <w:tc>
          <w:tcPr>
            <w:tcW w:w="5414" w:type="dxa"/>
            <w:shd w:val="clear" w:color="auto" w:fill="E7E6E6" w:themeFill="background2"/>
            <w:vAlign w:val="center"/>
          </w:tcPr>
          <w:p w:rsidR="00DF3A80" w:rsidRPr="005159F9" w:rsidRDefault="00DF3A80" w:rsidP="00007B65">
            <w:pPr>
              <w:snapToGrid w:val="0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 xml:space="preserve">Oprogramowanie konsoli </w:t>
            </w:r>
            <w:proofErr w:type="spellStart"/>
            <w:r w:rsidRPr="005159F9">
              <w:rPr>
                <w:b/>
                <w:sz w:val="22"/>
                <w:szCs w:val="22"/>
              </w:rPr>
              <w:t>operaotorskiej</w:t>
            </w:r>
            <w:proofErr w:type="spellEnd"/>
            <w:r w:rsidRPr="005159F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622" w:type="dxa"/>
            <w:gridSpan w:val="3"/>
            <w:shd w:val="clear" w:color="auto" w:fill="E7E6E6" w:themeFill="background2"/>
          </w:tcPr>
          <w:p w:rsidR="00DF3A80" w:rsidRPr="005159F9" w:rsidRDefault="00DF3A80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b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MIP (Maximum </w:t>
            </w:r>
            <w:proofErr w:type="spellStart"/>
            <w:r w:rsidRPr="005159F9">
              <w:rPr>
                <w:sz w:val="22"/>
                <w:szCs w:val="22"/>
              </w:rPr>
              <w:t>Intensity</w:t>
            </w:r>
            <w:proofErr w:type="spellEnd"/>
            <w:r w:rsidRPr="005159F9">
              <w:rPr>
                <w:sz w:val="22"/>
                <w:szCs w:val="22"/>
              </w:rPr>
              <w:t xml:space="preserve"> </w:t>
            </w:r>
            <w:proofErr w:type="spellStart"/>
            <w:r w:rsidRPr="005159F9">
              <w:rPr>
                <w:sz w:val="22"/>
                <w:szCs w:val="22"/>
              </w:rPr>
              <w:t>Projection</w:t>
            </w:r>
            <w:proofErr w:type="spellEnd"/>
            <w:r w:rsidRPr="005159F9">
              <w:rPr>
                <w:sz w:val="22"/>
                <w:szCs w:val="22"/>
              </w:rPr>
              <w:t>)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b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SSD (Surface </w:t>
            </w:r>
            <w:proofErr w:type="spellStart"/>
            <w:r w:rsidRPr="005159F9">
              <w:rPr>
                <w:sz w:val="22"/>
                <w:szCs w:val="22"/>
              </w:rPr>
              <w:t>Shaded</w:t>
            </w:r>
            <w:proofErr w:type="spellEnd"/>
            <w:r w:rsidRPr="005159F9">
              <w:rPr>
                <w:sz w:val="22"/>
                <w:szCs w:val="22"/>
              </w:rPr>
              <w:t xml:space="preserve"> Display)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VRT (Volume Rendering </w:t>
            </w:r>
            <w:proofErr w:type="spellStart"/>
            <w:r w:rsidRPr="005159F9">
              <w:rPr>
                <w:sz w:val="22"/>
                <w:szCs w:val="22"/>
              </w:rPr>
              <w:t>Techique</w:t>
            </w:r>
            <w:proofErr w:type="spellEnd"/>
            <w:r w:rsidRPr="005159F9">
              <w:rPr>
                <w:sz w:val="22"/>
                <w:szCs w:val="22"/>
              </w:rPr>
              <w:t>)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Rekonstrukcje MPR (również skośne i krzywoliniowe z danych zbieranych przy dowolnym kącie </w:t>
            </w:r>
            <w:proofErr w:type="spellStart"/>
            <w:r w:rsidRPr="005159F9">
              <w:rPr>
                <w:sz w:val="22"/>
                <w:szCs w:val="22"/>
              </w:rPr>
              <w:t>gantry</w:t>
            </w:r>
            <w:proofErr w:type="spellEnd"/>
            <w:r w:rsidRPr="005159F9">
              <w:rPr>
                <w:sz w:val="22"/>
                <w:szCs w:val="22"/>
              </w:rPr>
              <w:t>)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Bezpośrednia rekonstrukcja warstw MPR bez konieczności wstępnej rekonstrukcji cienkich warstw </w:t>
            </w:r>
            <w:proofErr w:type="spellStart"/>
            <w:r w:rsidRPr="005159F9">
              <w:rPr>
                <w:sz w:val="22"/>
                <w:szCs w:val="22"/>
              </w:rPr>
              <w:t>aksjalnych</w:t>
            </w:r>
            <w:proofErr w:type="spellEnd"/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Prezentacje </w:t>
            </w:r>
            <w:proofErr w:type="spellStart"/>
            <w:r w:rsidRPr="005159F9">
              <w:rPr>
                <w:sz w:val="22"/>
                <w:szCs w:val="22"/>
              </w:rPr>
              <w:t>cine</w:t>
            </w:r>
            <w:proofErr w:type="spellEnd"/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Pomiary geometryczne (długości / kątów / powierzchni / objętości)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Pomiary analityczne (pomiar poziomu gęstości, profile gęstości, analiza skanu dynamicznego).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Obliczanie całkowitej dawki ekspozycyjnej (DLP lub </w:t>
            </w:r>
            <w:proofErr w:type="spellStart"/>
            <w:r w:rsidRPr="005159F9">
              <w:rPr>
                <w:sz w:val="22"/>
                <w:szCs w:val="22"/>
              </w:rPr>
              <w:t>CTDIvol</w:t>
            </w:r>
            <w:proofErr w:type="spellEnd"/>
            <w:r w:rsidRPr="005159F9">
              <w:rPr>
                <w:sz w:val="22"/>
                <w:szCs w:val="22"/>
              </w:rPr>
              <w:t>), jaką uzyskał pacjent w trakcie badania i jej prezentacja na ekranie konsoli operatorskiej.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 alarmowanie obsługi o możliwości przekroczenia dawki referencyjnej w danym badaniu (przed wykonaniem badania).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Wielozadaniowość / wielodostęp, w tym możliwość automatycznej rekonstrukcji, archiwizacji i dokumentacji w tle (w trakcie skanowania)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Oprogramowanie do synchronizacji startu badania spiralnego na podstawie automatycznej analizy napływu środka cieniującego w zadanej warstwie bez wykonywania wstrzyknięć testowych.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Kompletny zestaw protokołów do badania wszystkich obszarów anatomicznych, z możliwością ich projektowania i zapamiętywania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Oprogramowanie usuwające obraz struktury kostnej i stołu z pozostawieniem struktury naczyniowej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Automatyczne, bez udziału operatora, ustawianie zakresu badania, dla danego pacjenta, na podstawie znaczników anatomicznych </w:t>
            </w:r>
            <w:proofErr w:type="spellStart"/>
            <w:r w:rsidRPr="005159F9">
              <w:rPr>
                <w:sz w:val="22"/>
                <w:szCs w:val="22"/>
              </w:rPr>
              <w:t>topogramu</w:t>
            </w:r>
            <w:proofErr w:type="spellEnd"/>
            <w:r w:rsidRPr="005159F9">
              <w:rPr>
                <w:sz w:val="22"/>
                <w:szCs w:val="22"/>
              </w:rPr>
              <w:t xml:space="preserve"> i wybranego protokołu badania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Automatyczne, bez udziału operatora, prezentacja linii centralnej i oznaczenie głównych naczyń badanej anatomii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Automatyczne, bez udziału operatora, ustawianie zakresu badania, dla danego pacjenta, na podstawie znaczników anatomicznych i wybranego protokołu badania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Oprogramowanie do oceny zwapnień w ścianach naczyń wieńcowych (</w:t>
            </w:r>
            <w:proofErr w:type="spellStart"/>
            <w:r w:rsidRPr="005159F9">
              <w:rPr>
                <w:sz w:val="22"/>
                <w:szCs w:val="22"/>
              </w:rPr>
              <w:t>Calcium</w:t>
            </w:r>
            <w:proofErr w:type="spellEnd"/>
            <w:r w:rsidRPr="005159F9">
              <w:rPr>
                <w:sz w:val="22"/>
                <w:szCs w:val="22"/>
              </w:rPr>
              <w:t xml:space="preserve"> </w:t>
            </w:r>
            <w:proofErr w:type="spellStart"/>
            <w:r w:rsidRPr="005159F9">
              <w:rPr>
                <w:sz w:val="22"/>
                <w:szCs w:val="22"/>
              </w:rPr>
              <w:t>Score</w:t>
            </w:r>
            <w:proofErr w:type="spellEnd"/>
            <w:r w:rsidRPr="005159F9">
              <w:rPr>
                <w:sz w:val="22"/>
                <w:szCs w:val="22"/>
              </w:rPr>
              <w:t>)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Oprogramowanie do wirtualnej endoskopii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lastRenderedPageBreak/>
              <w:t>20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Wykonywanie badań </w:t>
            </w:r>
            <w:proofErr w:type="spellStart"/>
            <w:r w:rsidRPr="005159F9">
              <w:rPr>
                <w:sz w:val="22"/>
                <w:szCs w:val="22"/>
              </w:rPr>
              <w:t>dwuenergetycznych</w:t>
            </w:r>
            <w:proofErr w:type="spellEnd"/>
            <w:r w:rsidRPr="005159F9">
              <w:rPr>
                <w:sz w:val="22"/>
                <w:szCs w:val="22"/>
              </w:rPr>
              <w:t xml:space="preserve"> (uzyskanie dwóch zestawów danych obrazowych badanej anatomii dla dwóch różnych energii promieniowania (dwóch różnych napięć anodowych))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Możliwość automatycznych rekonstrukcji </w:t>
            </w:r>
            <w:proofErr w:type="spellStart"/>
            <w:r w:rsidRPr="005159F9">
              <w:rPr>
                <w:sz w:val="22"/>
                <w:szCs w:val="22"/>
              </w:rPr>
              <w:t>monoenergetycznych</w:t>
            </w:r>
            <w:proofErr w:type="spellEnd"/>
            <w:r w:rsidRPr="005159F9">
              <w:rPr>
                <w:sz w:val="22"/>
                <w:szCs w:val="22"/>
              </w:rPr>
              <w:t xml:space="preserve"> dla poszczególnych energii fotonów w zakresie min od 60-180 </w:t>
            </w:r>
            <w:proofErr w:type="spellStart"/>
            <w:r w:rsidRPr="005159F9">
              <w:rPr>
                <w:sz w:val="22"/>
                <w:szCs w:val="22"/>
              </w:rPr>
              <w:t>keV</w:t>
            </w:r>
            <w:proofErr w:type="spellEnd"/>
            <w:r w:rsidRPr="005159F9">
              <w:rPr>
                <w:sz w:val="22"/>
                <w:szCs w:val="22"/>
              </w:rPr>
              <w:t xml:space="preserve"> oraz rekonstrukcje obrazu z optymalnym kontrastem z danych uzyskanych w akwizycji </w:t>
            </w:r>
            <w:proofErr w:type="spellStart"/>
            <w:r w:rsidRPr="005159F9">
              <w:rPr>
                <w:sz w:val="22"/>
                <w:szCs w:val="22"/>
              </w:rPr>
              <w:t>dwuenergetycznej</w:t>
            </w:r>
            <w:proofErr w:type="spellEnd"/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Automatyczne, bez udziału operatora, etykietowanie kr</w:t>
            </w:r>
            <w:r w:rsidR="00D149C1">
              <w:rPr>
                <w:sz w:val="22"/>
                <w:szCs w:val="22"/>
              </w:rPr>
              <w:t>ę</w:t>
            </w:r>
            <w:r w:rsidRPr="005159F9">
              <w:rPr>
                <w:sz w:val="22"/>
                <w:szCs w:val="22"/>
              </w:rPr>
              <w:t>gów i ustawienie płaszczyzn rekonstrukcji kręgów w badaniach kr</w:t>
            </w:r>
            <w:r w:rsidR="00D149C1">
              <w:rPr>
                <w:sz w:val="22"/>
                <w:szCs w:val="22"/>
              </w:rPr>
              <w:t>ę</w:t>
            </w:r>
            <w:r w:rsidRPr="005159F9">
              <w:rPr>
                <w:sz w:val="22"/>
                <w:szCs w:val="22"/>
              </w:rPr>
              <w:t>gosłupa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  <w:r w:rsidR="00C9363C">
              <w:rPr>
                <w:sz w:val="22"/>
                <w:szCs w:val="22"/>
              </w:rPr>
              <w:t>/NIE</w:t>
            </w:r>
          </w:p>
        </w:tc>
        <w:tc>
          <w:tcPr>
            <w:tcW w:w="2126" w:type="dxa"/>
            <w:shd w:val="clear" w:color="auto" w:fill="auto"/>
          </w:tcPr>
          <w:p w:rsidR="00C9363C" w:rsidRPr="00C9363C" w:rsidRDefault="00C9363C" w:rsidP="00C9363C">
            <w:pPr>
              <w:rPr>
                <w:sz w:val="22"/>
                <w:szCs w:val="22"/>
              </w:rPr>
            </w:pPr>
            <w:r w:rsidRPr="00C9363C">
              <w:rPr>
                <w:sz w:val="22"/>
                <w:szCs w:val="22"/>
              </w:rPr>
              <w:t>TAK – 20 pkt.</w:t>
            </w:r>
          </w:p>
          <w:p w:rsidR="004E58EF" w:rsidRPr="005159F9" w:rsidRDefault="00C9363C" w:rsidP="00C9363C">
            <w:pPr>
              <w:rPr>
                <w:sz w:val="22"/>
                <w:szCs w:val="22"/>
              </w:rPr>
            </w:pPr>
            <w:r w:rsidRPr="00C9363C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Automatyczne, bez udziału operatora, etykietowanie żeber z rozłożeniem ich na płaszczyźnie w badaniach klatki piersiowej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8D30A4" w:rsidRPr="00243386" w:rsidTr="008D30A4">
        <w:trPr>
          <w:trHeight w:val="306"/>
        </w:trPr>
        <w:tc>
          <w:tcPr>
            <w:tcW w:w="785" w:type="dxa"/>
            <w:shd w:val="clear" w:color="auto" w:fill="E7E6E6" w:themeFill="background2"/>
          </w:tcPr>
          <w:p w:rsidR="008D30A4" w:rsidRPr="005159F9" w:rsidRDefault="008D30A4" w:rsidP="00007B65">
            <w:pPr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VII</w:t>
            </w:r>
          </w:p>
        </w:tc>
        <w:tc>
          <w:tcPr>
            <w:tcW w:w="5414" w:type="dxa"/>
            <w:shd w:val="clear" w:color="auto" w:fill="E7E6E6" w:themeFill="background2"/>
            <w:vAlign w:val="center"/>
          </w:tcPr>
          <w:p w:rsidR="008D30A4" w:rsidRPr="005159F9" w:rsidRDefault="008D30A4" w:rsidP="00007B65">
            <w:pPr>
              <w:snapToGrid w:val="0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Stacja lekarska nr 1, multimodalna stacja z możliwością zdalnej pracy:</w:t>
            </w:r>
          </w:p>
        </w:tc>
        <w:tc>
          <w:tcPr>
            <w:tcW w:w="8622" w:type="dxa"/>
            <w:gridSpan w:val="3"/>
            <w:shd w:val="clear" w:color="auto" w:fill="E7E6E6" w:themeFill="background2"/>
          </w:tcPr>
          <w:p w:rsidR="008D30A4" w:rsidRPr="005159F9" w:rsidRDefault="008D30A4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Stacja lekarska wyposażona w: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1"/>
              </w:numPr>
              <w:spacing w:after="0" w:line="240" w:lineRule="auto"/>
              <w:ind w:left="596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2 kolorowe monitory diagnostyczne, każdy o min. przekątnej 24” i rozdzielczości nie mniejszej niż 1920 x 1200 pikseli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1"/>
              </w:numPr>
              <w:spacing w:after="0" w:line="240" w:lineRule="auto"/>
              <w:ind w:left="596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pamięć RAM: min. 64 GB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1"/>
              </w:numPr>
              <w:spacing w:after="0" w:line="240" w:lineRule="auto"/>
              <w:ind w:left="596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wbudowana macierz w konfiguracji RAID Level 5 lub równoważnej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1"/>
              </w:numPr>
              <w:spacing w:after="0" w:line="240" w:lineRule="auto"/>
              <w:ind w:left="596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pojemność macierzy: min. 1.2 TB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1"/>
              </w:numPr>
              <w:spacing w:after="0" w:line="240" w:lineRule="auto"/>
              <w:ind w:left="596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napęd optyczny: DVD RW</w:t>
            </w:r>
          </w:p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klawiatura, mysz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Stacja lekarska w architekturze klient serwer, z możliwością zainstalowania oprogramowania klienckiego, </w:t>
            </w:r>
            <w:r w:rsidR="00616811" w:rsidRPr="005159F9">
              <w:rPr>
                <w:sz w:val="22"/>
                <w:szCs w:val="22"/>
              </w:rPr>
              <w:t xml:space="preserve">z </w:t>
            </w:r>
            <w:r w:rsidR="007D68E7" w:rsidRPr="005159F9">
              <w:rPr>
                <w:sz w:val="22"/>
                <w:szCs w:val="22"/>
              </w:rPr>
              <w:t xml:space="preserve">zainstalowanym oprogramowaniem </w:t>
            </w:r>
            <w:r w:rsidRPr="005159F9">
              <w:rPr>
                <w:sz w:val="22"/>
                <w:szCs w:val="22"/>
              </w:rPr>
              <w:t xml:space="preserve">pracy </w:t>
            </w:r>
            <w:r w:rsidR="007D68E7" w:rsidRPr="005159F9">
              <w:rPr>
                <w:sz w:val="22"/>
                <w:szCs w:val="22"/>
              </w:rPr>
              <w:t xml:space="preserve"> umożliwiającym zdalną pracę </w:t>
            </w:r>
            <w:r w:rsidRPr="005159F9">
              <w:rPr>
                <w:sz w:val="22"/>
                <w:szCs w:val="22"/>
              </w:rPr>
              <w:t xml:space="preserve">radiologa, bez konieczności </w:t>
            </w:r>
            <w:r w:rsidRPr="005159F9">
              <w:rPr>
                <w:sz w:val="22"/>
                <w:szCs w:val="22"/>
              </w:rPr>
              <w:lastRenderedPageBreak/>
              <w:t xml:space="preserve">wysyłania badań poza szpital, z pełną natychmiastową dostępnością do wszystkich badań bieżących/poprzednich oraz poniżej wymienionych aplikacji/funkcjonalności, po ustanowieniu bezpiecznego/autoryzowanego połączenia. 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lastRenderedPageBreak/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color w:val="FF0000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 przetwarzanie otrzymanych danych w oparciu o kontekst kliniczny badania z możliwością automatycznego przypisywania procedur obrazowych do obrazów na podstawie informacji zawartych w nagłówkach DICOM.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AF7772" w:rsidP="00007B6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Automatyczny import badań poprzednich z archiwum PACS.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color w:val="FF0000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Interfejs sieciowy zgodnie z DICOM 3,0 z następującymi klasami serwisowymi: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Query/</w:t>
            </w:r>
            <w:proofErr w:type="spellStart"/>
            <w:r w:rsidRPr="005159F9">
              <w:rPr>
                <w:rFonts w:ascii="Times New Roman" w:hAnsi="Times New Roman"/>
                <w:lang w:val="pl-PL" w:eastAsia="pl-PL"/>
              </w:rPr>
              <w:t>Receive</w:t>
            </w:r>
            <w:proofErr w:type="spellEnd"/>
          </w:p>
          <w:p w:rsidR="004E58EF" w:rsidRPr="005159F9" w:rsidRDefault="004E58EF" w:rsidP="00D6741D">
            <w:pPr>
              <w:pStyle w:val="Akapitzlist2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pl-PL" w:eastAsia="pl-PL"/>
              </w:rPr>
            </w:pPr>
            <w:proofErr w:type="spellStart"/>
            <w:r w:rsidRPr="005159F9">
              <w:rPr>
                <w:rFonts w:ascii="Times New Roman" w:hAnsi="Times New Roman"/>
                <w:lang w:val="pl-PL" w:eastAsia="pl-PL"/>
              </w:rPr>
              <w:t>Print</w:t>
            </w:r>
            <w:proofErr w:type="spellEnd"/>
          </w:p>
          <w:p w:rsidR="004E58EF" w:rsidRPr="005159F9" w:rsidRDefault="004E58EF" w:rsidP="00D6741D">
            <w:pPr>
              <w:pStyle w:val="Akapitzlist2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 xml:space="preserve">Storage </w:t>
            </w:r>
          </w:p>
          <w:p w:rsidR="004E58EF" w:rsidRPr="005159F9" w:rsidRDefault="004E58EF" w:rsidP="00D6741D">
            <w:pPr>
              <w:pStyle w:val="Akapitzlist"/>
              <w:numPr>
                <w:ilvl w:val="0"/>
                <w:numId w:val="2"/>
              </w:num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Storage – </w:t>
            </w:r>
            <w:proofErr w:type="spellStart"/>
            <w:r w:rsidRPr="005159F9">
              <w:rPr>
                <w:sz w:val="22"/>
                <w:szCs w:val="22"/>
              </w:rPr>
              <w:t>commitment</w:t>
            </w:r>
            <w:proofErr w:type="spellEnd"/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Jednoczesna prezentacja i odczyt, z synchronizacją przestrzenną, danych obrazowych CT, MR, PET-CT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Możliwość jednoczesnej edycji badań min.4 różnych pacjentów. Przełączanie pomiędzy badaniami różnych pacjentów nie wymagające zamykania załadowanych badań.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Funkcjonalności do oceny badań: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1"/>
              </w:numPr>
              <w:spacing w:after="0" w:line="240" w:lineRule="auto"/>
              <w:ind w:left="596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pomiary geometryczne (długości, kątów, powierzchni)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1"/>
              </w:numPr>
              <w:spacing w:after="0" w:line="240" w:lineRule="auto"/>
              <w:ind w:left="596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pomiary analityczne (pomiar poziomu gęstości, histogramy, inne).</w:t>
            </w:r>
          </w:p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elementy manipulacji obrazem (m. in. przedstawienie w negatywie, obrót obrazu i odbicia lustrzane, powiększenie obrazu, dodawanie obrazów).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AD09F8">
        <w:trPr>
          <w:trHeight w:val="57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Prezentacje </w:t>
            </w:r>
            <w:proofErr w:type="spellStart"/>
            <w:r w:rsidRPr="005159F9">
              <w:rPr>
                <w:sz w:val="22"/>
                <w:szCs w:val="22"/>
              </w:rPr>
              <w:t>Cine</w:t>
            </w:r>
            <w:proofErr w:type="spellEnd"/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Automatyczna synchronizacja wyświetlanych serii badania, niezależna od grubości warstw. Możliwość synchronicznego wyświetlania min. 4 serii badania.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Rekonstrukcje MIP, VRT.</w:t>
            </w:r>
          </w:p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Predefiniowana paleta ustawień dla rekonstrukcji VRT uwzględniająca typy badań, obszary anatomiczne.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proofErr w:type="spellStart"/>
            <w:r w:rsidRPr="005159F9">
              <w:rPr>
                <w:sz w:val="22"/>
                <w:szCs w:val="22"/>
              </w:rPr>
              <w:t>Reformatowanie</w:t>
            </w:r>
            <w:proofErr w:type="spellEnd"/>
            <w:r w:rsidRPr="005159F9">
              <w:rPr>
                <w:sz w:val="22"/>
                <w:szCs w:val="22"/>
              </w:rPr>
              <w:t xml:space="preserve"> wielopłaszczyznowe (MPR), rekonstrukcje wzdłuż dowolnej prostej (równoległe lub promieniste) lub krzywej.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599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Fuzja badań z różnych modalności jak: CT/MR, CT/SPECT, CT/PET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Zestawy predefiniowanych układów wyświetlania (layoutów), skojarzony z zastosowaną aplikacją, np. neurologiczna/naczyniowa/onkologiczna. </w:t>
            </w:r>
          </w:p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Szybkie przełączanie pomiędzy predefiniowanymi układami wyświetlania: badanie bieżące (1 punkt czasowy), porównawcze (2,3,4 punkty czasowe), wielofazowe.</w:t>
            </w:r>
          </w:p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Możliwość indywidualnego dopasowania układów wyświetlania przez każdego użytkownika, z możliwością zapamiętania.</w:t>
            </w:r>
          </w:p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 dopasowania układów wyświetlania do ilości oraz typu dołączonych do stacji lekarskiej monitorów diagnostycznych.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="00043F48">
              <w:rPr>
                <w:sz w:val="22"/>
                <w:szCs w:val="22"/>
              </w:rPr>
              <w:t>1</w:t>
            </w:r>
            <w:r w:rsidR="004C093D">
              <w:rPr>
                <w:sz w:val="22"/>
                <w:szCs w:val="22"/>
              </w:rPr>
              <w:t>0</w:t>
            </w:r>
            <w:r w:rsidR="00616811" w:rsidRPr="00C51CF6">
              <w:rPr>
                <w:sz w:val="22"/>
                <w:szCs w:val="22"/>
              </w:rPr>
              <w:t xml:space="preserve"> </w:t>
            </w:r>
            <w:r w:rsidRPr="00C51CF6">
              <w:rPr>
                <w:sz w:val="22"/>
                <w:szCs w:val="22"/>
              </w:rPr>
              <w:t>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Automatyczne usuwanie struktur kostnych z pozostawieniem wyłącznie </w:t>
            </w:r>
            <w:proofErr w:type="spellStart"/>
            <w:r w:rsidRPr="005159F9">
              <w:rPr>
                <w:sz w:val="22"/>
                <w:szCs w:val="22"/>
              </w:rPr>
              <w:t>zakontrastowanego</w:t>
            </w:r>
            <w:proofErr w:type="spellEnd"/>
            <w:r w:rsidRPr="005159F9">
              <w:rPr>
                <w:sz w:val="22"/>
                <w:szCs w:val="22"/>
              </w:rPr>
              <w:t xml:space="preserve"> drzewa naczyniowego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AD09F8">
        <w:trPr>
          <w:trHeight w:val="6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lastRenderedPageBreak/>
              <w:t>16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 usuwanie obrazu stołu z obrazów CT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Automatyczne numerowanie kręgów kręgosłupa w badaniach CT, MR odcinkowych jak i całego kręgosłupa 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color w:val="FF0000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 numerowanie żeber w badaniach CT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color w:val="FF0000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Oprogramowanie umożliwiające wyświetlanie obrazów </w:t>
            </w:r>
            <w:proofErr w:type="spellStart"/>
            <w:r w:rsidRPr="005159F9">
              <w:rPr>
                <w:sz w:val="22"/>
                <w:szCs w:val="22"/>
              </w:rPr>
              <w:t>monoenergetycznych</w:t>
            </w:r>
            <w:proofErr w:type="spellEnd"/>
            <w:r w:rsidRPr="005159F9">
              <w:rPr>
                <w:sz w:val="22"/>
                <w:szCs w:val="22"/>
              </w:rPr>
              <w:t xml:space="preserve"> o ściśle określonej energii (z zakresu min. 40 - 190keV) pochodzących z akwizycji </w:t>
            </w:r>
            <w:proofErr w:type="spellStart"/>
            <w:r w:rsidRPr="005159F9">
              <w:rPr>
                <w:sz w:val="22"/>
                <w:szCs w:val="22"/>
              </w:rPr>
              <w:t>dwuenergetycznej</w:t>
            </w:r>
            <w:proofErr w:type="spellEnd"/>
            <w:r w:rsidRPr="005159F9">
              <w:rPr>
                <w:sz w:val="22"/>
                <w:szCs w:val="22"/>
              </w:rPr>
              <w:t>, w tym z wizualizacją obrazu optymalnego kontrastu z możliwością redukcji artefaktów od metalowych przedmiotów.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color w:val="FF0000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Oprogramowanie zawierające zaawansowane funkcje do oceny w 3D, takie jak: wyświetlanie obrazu po zaznaczeniu określonego punktu w 3D (3D Reference Point lub zgodnie z nazewnictwem producenta), wyznaczanie objętości z użyciem interaktywnej segmentacji (Region </w:t>
            </w:r>
            <w:proofErr w:type="spellStart"/>
            <w:r w:rsidRPr="005159F9">
              <w:rPr>
                <w:sz w:val="22"/>
                <w:szCs w:val="22"/>
              </w:rPr>
              <w:t>Growing</w:t>
            </w:r>
            <w:proofErr w:type="spellEnd"/>
            <w:r w:rsidRPr="005159F9">
              <w:rPr>
                <w:sz w:val="22"/>
                <w:szCs w:val="22"/>
              </w:rPr>
              <w:t xml:space="preserve"> lub zgodnie z nomenklaturą Zamawiającego). </w:t>
            </w:r>
          </w:p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Wizualizacja w kolorze wyodrębnionych obszarów (</w:t>
            </w:r>
            <w:proofErr w:type="spellStart"/>
            <w:r w:rsidRPr="005159F9">
              <w:rPr>
                <w:sz w:val="22"/>
                <w:szCs w:val="22"/>
              </w:rPr>
              <w:t>Anatomy</w:t>
            </w:r>
            <w:proofErr w:type="spellEnd"/>
            <w:r w:rsidRPr="005159F9">
              <w:rPr>
                <w:sz w:val="22"/>
                <w:szCs w:val="22"/>
              </w:rPr>
              <w:t xml:space="preserve"> </w:t>
            </w:r>
            <w:proofErr w:type="spellStart"/>
            <w:r w:rsidRPr="005159F9">
              <w:rPr>
                <w:sz w:val="22"/>
                <w:szCs w:val="22"/>
              </w:rPr>
              <w:t>Visualizer</w:t>
            </w:r>
            <w:proofErr w:type="spellEnd"/>
            <w:r w:rsidRPr="005159F9">
              <w:rPr>
                <w:sz w:val="22"/>
                <w:szCs w:val="22"/>
              </w:rPr>
              <w:t xml:space="preserve"> lub zgodnie z nomenklaturą Zamawiającego).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 tworzenie listy zaznaczeń i pomiarów (znalezisk) wykonywanych w trakcie analizy z możliwością automatycznego (bez przewijania obrazów) wywołania sekwencji obrazów odpowiadającej wybranemu zaznaczeniu lub pomiarowi z utworzonej listy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Oprogramowanie do oceny badań onkologicznych CT umożliwiające pomiary zmian zgodnie z klasyfikacją RECIST/WHO, porównywanie badań z 2 punktów czasowych, rejestrację/fuzję obrazów, podgląd w 3D w </w:t>
            </w:r>
            <w:r w:rsidRPr="005159F9">
              <w:rPr>
                <w:sz w:val="22"/>
                <w:szCs w:val="22"/>
              </w:rPr>
              <w:lastRenderedPageBreak/>
              <w:t>widokach MIP i VRT, hybrydową łączną ocenę z użyciem funkcjonalności onkologicznych i naczyniowych.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Oprogramowanie do oceny badań naczyniowych CT umożliwiające identyfikację i izolację </w:t>
            </w:r>
            <w:proofErr w:type="spellStart"/>
            <w:r w:rsidRPr="005159F9">
              <w:rPr>
                <w:sz w:val="22"/>
                <w:szCs w:val="22"/>
              </w:rPr>
              <w:t>zakontrastowanego</w:t>
            </w:r>
            <w:proofErr w:type="spellEnd"/>
            <w:r w:rsidRPr="005159F9">
              <w:rPr>
                <w:sz w:val="22"/>
                <w:szCs w:val="22"/>
              </w:rPr>
              <w:t xml:space="preserve"> naczynia z badanej objętości (rozwinięcie wzdłuż linii centralnej naczynia, z pomiarem średnicy, rekonstrukcje MPR krzywoliniowe oraz poprzeczne analizowanego naczynia.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5414" w:type="dxa"/>
            <w:shd w:val="clear" w:color="auto" w:fill="auto"/>
            <w:vAlign w:val="bottom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Możliwość eksportu w ramach aplikacji naczyniowej współrzędnych do ramienia C na potrzeby interwencji naczyniowych, generowanie dedykowanych raportów naczyniowych z zawartymi pomiarami oraz stosownymi zdjęciami.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="00043F48">
              <w:rPr>
                <w:sz w:val="22"/>
                <w:szCs w:val="22"/>
              </w:rPr>
              <w:t>1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8D30A4" w:rsidRPr="00243386" w:rsidTr="008D30A4">
        <w:trPr>
          <w:trHeight w:val="306"/>
        </w:trPr>
        <w:tc>
          <w:tcPr>
            <w:tcW w:w="785" w:type="dxa"/>
            <w:shd w:val="clear" w:color="auto" w:fill="E7E6E6" w:themeFill="background2"/>
          </w:tcPr>
          <w:p w:rsidR="008D30A4" w:rsidRPr="005159F9" w:rsidRDefault="008D30A4" w:rsidP="00007B65">
            <w:pPr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VIII</w:t>
            </w:r>
          </w:p>
        </w:tc>
        <w:tc>
          <w:tcPr>
            <w:tcW w:w="5414" w:type="dxa"/>
            <w:shd w:val="clear" w:color="auto" w:fill="E7E6E6" w:themeFill="background2"/>
            <w:vAlign w:val="bottom"/>
          </w:tcPr>
          <w:p w:rsidR="008D30A4" w:rsidRPr="005159F9" w:rsidRDefault="008D30A4" w:rsidP="00007B65">
            <w:pPr>
              <w:suppressAutoHyphens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Stacja lekarska nr 2, zainstalowana przy aparacie CT:</w:t>
            </w:r>
          </w:p>
        </w:tc>
        <w:tc>
          <w:tcPr>
            <w:tcW w:w="8622" w:type="dxa"/>
            <w:gridSpan w:val="3"/>
            <w:shd w:val="clear" w:color="auto" w:fill="E7E6E6" w:themeFill="background2"/>
          </w:tcPr>
          <w:p w:rsidR="008D30A4" w:rsidRPr="005159F9" w:rsidRDefault="008D30A4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Stacja lekarska wyposażona w: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1 kolorowy monitor diagnostyczny, o min. przekątnej 24” i rozdzielczości nie mniejszej niż 1920 x 1200 pikseli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pamięć RAM: min. 8 GB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pojemność dysku twardego: min. 1 TB</w:t>
            </w:r>
          </w:p>
          <w:p w:rsidR="004E58EF" w:rsidRPr="005159F9" w:rsidRDefault="004E58EF" w:rsidP="00D6741D">
            <w:pPr>
              <w:pStyle w:val="Akapitzlist"/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klawiatura, mysz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Funkcjonalności do oceny badań: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pomiary geometryczne (długości, kątów, powierzchni)</w:t>
            </w:r>
          </w:p>
          <w:p w:rsidR="004E58EF" w:rsidRPr="005159F9" w:rsidRDefault="004E58EF" w:rsidP="00D6741D">
            <w:pPr>
              <w:pStyle w:val="Akapitzlist2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pl-PL" w:eastAsia="pl-PL"/>
              </w:rPr>
            </w:pPr>
            <w:r w:rsidRPr="005159F9">
              <w:rPr>
                <w:rFonts w:ascii="Times New Roman" w:hAnsi="Times New Roman"/>
                <w:lang w:val="pl-PL" w:eastAsia="pl-PL"/>
              </w:rPr>
              <w:t>pomiary analityczne (pomiar poziomu gęstości, histogramy, inne).</w:t>
            </w:r>
          </w:p>
          <w:p w:rsidR="004E58EF" w:rsidRPr="005159F9" w:rsidRDefault="004E58EF" w:rsidP="00D6741D">
            <w:pPr>
              <w:pStyle w:val="Akapitzlist"/>
              <w:numPr>
                <w:ilvl w:val="0"/>
                <w:numId w:val="5"/>
              </w:num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elementy manipulacji obrazem (m. in. przedstawienie w negatywie, obrót obrazu i odbicia lustrzane, powiększenie obrazu, dodawanie obrazów).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AD09F8">
        <w:trPr>
          <w:trHeight w:val="551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Prezentacje </w:t>
            </w:r>
            <w:proofErr w:type="spellStart"/>
            <w:r w:rsidRPr="005159F9">
              <w:rPr>
                <w:sz w:val="22"/>
                <w:szCs w:val="22"/>
              </w:rPr>
              <w:t>Cine</w:t>
            </w:r>
            <w:proofErr w:type="spellEnd"/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Automatyczna synchronizacja wyświetlanych serii badania, niezależna od grubości warstw. Możliwość synchronicznego wyświetlania min. 4 serii badania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Rekonstrukcje MIP, VRT.</w:t>
            </w:r>
          </w:p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Predefiniowana paleta ustawień dla rekonstrukcji VRT uwzględniająca typy badań, obszary anatomiczne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proofErr w:type="spellStart"/>
            <w:r w:rsidRPr="005159F9">
              <w:rPr>
                <w:sz w:val="22"/>
                <w:szCs w:val="22"/>
              </w:rPr>
              <w:t>Reformatowanie</w:t>
            </w:r>
            <w:proofErr w:type="spellEnd"/>
            <w:r w:rsidRPr="005159F9">
              <w:rPr>
                <w:sz w:val="22"/>
                <w:szCs w:val="22"/>
              </w:rPr>
              <w:t xml:space="preserve"> wielopłaszczyznowe (MPR), rekonstrukcje wzdłuż dowolnej prostej (równoległe lub promieniste) lub krzywej.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Automatyczne usuwanie struktur kostnych z pozostawieniem wyłącznie </w:t>
            </w:r>
            <w:proofErr w:type="spellStart"/>
            <w:r w:rsidRPr="005159F9">
              <w:rPr>
                <w:sz w:val="22"/>
                <w:szCs w:val="22"/>
              </w:rPr>
              <w:t>zakontrastowanego</w:t>
            </w:r>
            <w:proofErr w:type="spellEnd"/>
            <w:r w:rsidRPr="005159F9">
              <w:rPr>
                <w:sz w:val="22"/>
                <w:szCs w:val="22"/>
              </w:rPr>
              <w:t xml:space="preserve"> drzewa naczyniowego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AD09F8">
        <w:trPr>
          <w:trHeight w:val="592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 usuwanie obrazu stołu z obrazów CT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Automatyczne numerowanie kręgów kręgosłupa w badaniach CT, MR odcinkowych jak i całego kręgosłupa 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Automatyczne numerowanie żeber w badaniach CT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 / NIE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TAK – </w:t>
            </w:r>
            <w:r w:rsidRPr="00C51CF6">
              <w:rPr>
                <w:sz w:val="22"/>
                <w:szCs w:val="22"/>
              </w:rPr>
              <w:t>2</w:t>
            </w:r>
            <w:r w:rsidR="004C093D">
              <w:rPr>
                <w:sz w:val="22"/>
                <w:szCs w:val="22"/>
              </w:rPr>
              <w:t>0</w:t>
            </w:r>
            <w:r w:rsidRPr="00C51CF6">
              <w:rPr>
                <w:sz w:val="22"/>
                <w:szCs w:val="22"/>
              </w:rPr>
              <w:t xml:space="preserve"> pkt.</w:t>
            </w:r>
          </w:p>
          <w:p w:rsidR="004E58EF" w:rsidRPr="005159F9" w:rsidRDefault="004E58EF" w:rsidP="00007B65">
            <w:p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NIE – 0 pkt.</w:t>
            </w: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Oprogramowanie umożliwiające ocenę badań </w:t>
            </w:r>
            <w:proofErr w:type="spellStart"/>
            <w:r w:rsidRPr="005159F9">
              <w:rPr>
                <w:sz w:val="22"/>
                <w:szCs w:val="22"/>
              </w:rPr>
              <w:t>dwuenergetycznych</w:t>
            </w:r>
            <w:proofErr w:type="spellEnd"/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Oprogramowanie do oceny badań onkologicznych CT, umożliwiające pomiary zmian zgodnie z klasyfikacją WHO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Oprogramowanie do oceny badań naczyniowych CT umożliwiające identyfikację i izolację </w:t>
            </w:r>
            <w:proofErr w:type="spellStart"/>
            <w:r w:rsidRPr="005159F9">
              <w:rPr>
                <w:sz w:val="22"/>
                <w:szCs w:val="22"/>
              </w:rPr>
              <w:t>zakontrastowanego</w:t>
            </w:r>
            <w:proofErr w:type="spellEnd"/>
            <w:r w:rsidRPr="005159F9">
              <w:rPr>
                <w:sz w:val="22"/>
                <w:szCs w:val="22"/>
              </w:rPr>
              <w:t xml:space="preserve"> naczynia z badanej objętości (rozwinięcie wzdłuż linii centralnej naczynia, z pomiarem średnicy, rekonstrukcje </w:t>
            </w:r>
            <w:r w:rsidRPr="005159F9">
              <w:rPr>
                <w:sz w:val="22"/>
                <w:szCs w:val="22"/>
              </w:rPr>
              <w:lastRenderedPageBreak/>
              <w:t>MPR krzywoliniowe oraz poprzeczne analizowanego naczynia.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8D30A4" w:rsidRPr="00243386" w:rsidTr="00C57303">
        <w:trPr>
          <w:trHeight w:val="732"/>
        </w:trPr>
        <w:tc>
          <w:tcPr>
            <w:tcW w:w="785" w:type="dxa"/>
            <w:shd w:val="clear" w:color="auto" w:fill="E7E6E6" w:themeFill="background2"/>
          </w:tcPr>
          <w:p w:rsidR="008D30A4" w:rsidRPr="005159F9" w:rsidRDefault="008D30A4" w:rsidP="00007B65">
            <w:pPr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IX</w:t>
            </w:r>
          </w:p>
        </w:tc>
        <w:tc>
          <w:tcPr>
            <w:tcW w:w="5414" w:type="dxa"/>
            <w:shd w:val="clear" w:color="auto" w:fill="E7E6E6" w:themeFill="background2"/>
          </w:tcPr>
          <w:p w:rsidR="008D30A4" w:rsidRPr="005159F9" w:rsidRDefault="008D30A4" w:rsidP="00007B65">
            <w:pPr>
              <w:suppressAutoHyphens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Wyposażenie dodatkowe:</w:t>
            </w:r>
          </w:p>
        </w:tc>
        <w:tc>
          <w:tcPr>
            <w:tcW w:w="8622" w:type="dxa"/>
            <w:gridSpan w:val="3"/>
            <w:shd w:val="clear" w:color="auto" w:fill="E7E6E6" w:themeFill="background2"/>
          </w:tcPr>
          <w:p w:rsidR="008D30A4" w:rsidRPr="005159F9" w:rsidRDefault="008D30A4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napToGrid w:val="0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Automatyczny </w:t>
            </w:r>
            <w:proofErr w:type="spellStart"/>
            <w:r w:rsidRPr="005159F9">
              <w:rPr>
                <w:sz w:val="22"/>
                <w:szCs w:val="22"/>
              </w:rPr>
              <w:t>wstrzykiwacz</w:t>
            </w:r>
            <w:proofErr w:type="spellEnd"/>
            <w:r w:rsidRPr="005159F9">
              <w:rPr>
                <w:sz w:val="22"/>
                <w:szCs w:val="22"/>
              </w:rPr>
              <w:t xml:space="preserve"> kontrastu do tomografii komputerowej dwugłowicowy (sól fizjologiczna i kontrast), wkłady pojedyncze i 12-godzinne, </w:t>
            </w:r>
          </w:p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Wbudowane w urządzenie ogrzewacze kontrastu i soli fizjologicznej, sprzężenie tomografu ze </w:t>
            </w:r>
            <w:proofErr w:type="spellStart"/>
            <w:r w:rsidRPr="005159F9">
              <w:rPr>
                <w:sz w:val="22"/>
                <w:szCs w:val="22"/>
              </w:rPr>
              <w:t>wstrzykiwaczem</w:t>
            </w:r>
            <w:proofErr w:type="spellEnd"/>
            <w:r w:rsidRPr="005159F9">
              <w:rPr>
                <w:sz w:val="22"/>
                <w:szCs w:val="22"/>
              </w:rPr>
              <w:t xml:space="preserve"> kontrastu min. </w:t>
            </w:r>
            <w:proofErr w:type="spellStart"/>
            <w:r w:rsidRPr="005159F9">
              <w:rPr>
                <w:sz w:val="22"/>
                <w:szCs w:val="22"/>
              </w:rPr>
              <w:t>kl</w:t>
            </w:r>
            <w:proofErr w:type="spellEnd"/>
            <w:r w:rsidRPr="005159F9">
              <w:rPr>
                <w:sz w:val="22"/>
                <w:szCs w:val="22"/>
              </w:rPr>
              <w:t xml:space="preserve"> III zgodnie z </w:t>
            </w:r>
            <w:proofErr w:type="spellStart"/>
            <w:r w:rsidRPr="005159F9">
              <w:rPr>
                <w:sz w:val="22"/>
                <w:szCs w:val="22"/>
              </w:rPr>
              <w:t>CanOpen</w:t>
            </w:r>
            <w:proofErr w:type="spellEnd"/>
            <w:r w:rsidRPr="005159F9">
              <w:rPr>
                <w:sz w:val="22"/>
                <w:szCs w:val="22"/>
              </w:rPr>
              <w:t xml:space="preserve"> 425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Duplikator do nagrywania płyt z zapisem badania z oprogramowaniem medycznym 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odstawowywcity"/>
              <w:spacing w:after="0"/>
              <w:ind w:left="0"/>
              <w:contextualSpacing/>
              <w:rPr>
                <w:rFonts w:ascii="Times New Roman" w:eastAsia="Times New Roman" w:hAnsi="Times New Roman"/>
                <w:sz w:val="22"/>
                <w:szCs w:val="22"/>
                <w:lang w:val="pl-PL" w:eastAsia="pl-PL"/>
              </w:rPr>
            </w:pPr>
            <w:r w:rsidRPr="005159F9">
              <w:rPr>
                <w:rFonts w:ascii="Times New Roman" w:eastAsia="Times New Roman" w:hAnsi="Times New Roman"/>
                <w:sz w:val="22"/>
                <w:szCs w:val="22"/>
                <w:lang w:val="pl-PL" w:eastAsia="pl-PL"/>
              </w:rPr>
              <w:t>Oprogramowanie umożliwiające ostrzeżenie o przekroczeniu progu zdefiniowanej dawki, które:</w:t>
            </w:r>
          </w:p>
          <w:p w:rsidR="004E58EF" w:rsidRPr="005159F9" w:rsidRDefault="004E58EF" w:rsidP="00D6741D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ostrzega operatora w przypadku przekroczenia ustawionych limitów dawek</w:t>
            </w:r>
          </w:p>
          <w:p w:rsidR="004E58EF" w:rsidRPr="005159F9" w:rsidRDefault="004E58EF" w:rsidP="00D6741D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pomaga zabezpieczyć pacjenta przed nadmiernym napromieniowaniem</w:t>
            </w:r>
          </w:p>
          <w:p w:rsidR="004E58EF" w:rsidRPr="005159F9" w:rsidRDefault="004E58EF" w:rsidP="00D6741D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automatycznie tworzy raport pacjenta po każdym badaniu</w:t>
            </w:r>
          </w:p>
          <w:p w:rsidR="004E58EF" w:rsidRPr="005159F9" w:rsidRDefault="004E58EF" w:rsidP="00007B65">
            <w:pPr>
              <w:suppressAutoHyphens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uniemożliwia dokonywania nieautoryzowanych zmian w protokołach skanowania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contextualSpacing/>
              <w:rPr>
                <w:rFonts w:eastAsia="Times New Roman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Zestaw fantomów wraz z oprogramowaniem i podstawkami do umieszczenia fantomów w stole do wykonywania podstawowych testów kontroli jakości                              w tomografii komputerowej zgodnie z aktualnie obowiązującym Rozporządzeniu Ministra Zdrowia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8D30A4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DC1F76" w:rsidP="00007B65">
            <w:pPr>
              <w:contextualSpacing/>
              <w:rPr>
                <w:sz w:val="22"/>
                <w:szCs w:val="22"/>
              </w:rPr>
            </w:pPr>
            <w:r w:rsidRPr="00DC1F76">
              <w:rPr>
                <w:sz w:val="22"/>
                <w:szCs w:val="22"/>
              </w:rPr>
              <w:t xml:space="preserve">Podłączenie do systemu PACS/RIS. </w:t>
            </w:r>
            <w:r w:rsidR="004E58EF" w:rsidRPr="005159F9">
              <w:rPr>
                <w:sz w:val="22"/>
                <w:szCs w:val="22"/>
              </w:rPr>
              <w:t>Integracja dostarczon</w:t>
            </w:r>
            <w:r>
              <w:rPr>
                <w:sz w:val="22"/>
                <w:szCs w:val="22"/>
              </w:rPr>
              <w:t>ego</w:t>
            </w:r>
            <w:r w:rsidR="004E58EF" w:rsidRPr="005159F9">
              <w:rPr>
                <w:sz w:val="22"/>
                <w:szCs w:val="22"/>
              </w:rPr>
              <w:t xml:space="preserve"> urządze</w:t>
            </w:r>
            <w:r>
              <w:rPr>
                <w:sz w:val="22"/>
                <w:szCs w:val="22"/>
              </w:rPr>
              <w:t>nia w ramach ceny aparatu</w:t>
            </w:r>
            <w:r w:rsidR="004E58EF" w:rsidRPr="005159F9">
              <w:rPr>
                <w:sz w:val="22"/>
                <w:szCs w:val="22"/>
              </w:rPr>
              <w:t xml:space="preserve"> z systemem RIS/PACS </w:t>
            </w:r>
            <w:r>
              <w:rPr>
                <w:sz w:val="22"/>
                <w:szCs w:val="22"/>
              </w:rPr>
              <w:t xml:space="preserve">posiadanym przez </w:t>
            </w:r>
            <w:r w:rsidR="004E58EF" w:rsidRPr="005159F9">
              <w:rPr>
                <w:sz w:val="22"/>
                <w:szCs w:val="22"/>
              </w:rPr>
              <w:t>Zamawiającego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8D30A4" w:rsidRPr="00243386" w:rsidTr="00C57303">
        <w:trPr>
          <w:trHeight w:val="713"/>
        </w:trPr>
        <w:tc>
          <w:tcPr>
            <w:tcW w:w="785" w:type="dxa"/>
            <w:shd w:val="clear" w:color="auto" w:fill="E7E6E6" w:themeFill="background2"/>
          </w:tcPr>
          <w:p w:rsidR="008D30A4" w:rsidRPr="005159F9" w:rsidRDefault="008D30A4" w:rsidP="00007B65">
            <w:pPr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lastRenderedPageBreak/>
              <w:t>X</w:t>
            </w:r>
          </w:p>
        </w:tc>
        <w:tc>
          <w:tcPr>
            <w:tcW w:w="5414" w:type="dxa"/>
            <w:shd w:val="clear" w:color="auto" w:fill="E7E6E6" w:themeFill="background2"/>
          </w:tcPr>
          <w:p w:rsidR="008D30A4" w:rsidRPr="005159F9" w:rsidRDefault="008D30A4" w:rsidP="00007B65">
            <w:pPr>
              <w:contextualSpacing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Szkolenia:</w:t>
            </w:r>
          </w:p>
        </w:tc>
        <w:tc>
          <w:tcPr>
            <w:tcW w:w="8622" w:type="dxa"/>
            <w:gridSpan w:val="3"/>
            <w:shd w:val="clear" w:color="auto" w:fill="E7E6E6" w:themeFill="background2"/>
          </w:tcPr>
          <w:p w:rsidR="008D30A4" w:rsidRPr="005159F9" w:rsidRDefault="008D30A4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D6741D" w:rsidP="00007B65">
            <w:pPr>
              <w:pStyle w:val="Bezodstpw1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Bezpłatne s</w:t>
            </w:r>
            <w:r w:rsidR="004E58EF" w:rsidRPr="005159F9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zkolenie specjalistyczne dla lekarzy/techników/fizyków/inny personel z obsługi systemu, aplikacji oraz wykonywania testów kontroli jakości na zaoferowanym aparacie</w:t>
            </w:r>
            <w:r w:rsidRPr="005159F9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potwierdzone Certyfikatem</w:t>
            </w:r>
            <w:r w:rsidR="004E58EF" w:rsidRPr="005159F9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, co najmniej:</w:t>
            </w:r>
          </w:p>
          <w:p w:rsidR="00D64896" w:rsidRPr="005159F9" w:rsidRDefault="004E58EF" w:rsidP="00D6741D">
            <w:pPr>
              <w:pStyle w:val="Bezodstpw1"/>
              <w:numPr>
                <w:ilvl w:val="0"/>
                <w:numId w:val="7"/>
              </w:numPr>
              <w:ind w:left="252" w:hanging="284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3 dni x 7 godz. po instalacji i uruchomieniu aparatu, przed protokołem odbioru</w:t>
            </w:r>
          </w:p>
          <w:p w:rsidR="004E58EF" w:rsidRPr="005159F9" w:rsidRDefault="004E58EF" w:rsidP="00D6741D">
            <w:pPr>
              <w:pStyle w:val="Bezodstpw1"/>
              <w:numPr>
                <w:ilvl w:val="0"/>
                <w:numId w:val="7"/>
              </w:numPr>
              <w:ind w:left="252" w:hanging="284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3 dni x 7 godz. w czasie trwania </w:t>
            </w:r>
            <w:r w:rsidR="00D64896" w:rsidRPr="005159F9">
              <w:rPr>
                <w:rFonts w:ascii="Times New Roman" w:hAnsi="Times New Roman" w:cs="Times New Roman"/>
                <w:sz w:val="22"/>
                <w:szCs w:val="22"/>
              </w:rPr>
              <w:t>okresu gwarancji</w:t>
            </w: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 z zakresu obsługi i procedur wykonywanych na zaoferowanym aparacie</w:t>
            </w:r>
            <w:r w:rsidRPr="005159F9">
              <w:rPr>
                <w:sz w:val="22"/>
                <w:szCs w:val="22"/>
              </w:rPr>
              <w:t>,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8D30A4" w:rsidRPr="00243386" w:rsidTr="00C57303">
        <w:trPr>
          <w:trHeight w:val="618"/>
        </w:trPr>
        <w:tc>
          <w:tcPr>
            <w:tcW w:w="785" w:type="dxa"/>
            <w:shd w:val="clear" w:color="auto" w:fill="E7E6E6" w:themeFill="background2"/>
          </w:tcPr>
          <w:p w:rsidR="008D30A4" w:rsidRPr="005159F9" w:rsidRDefault="008D30A4" w:rsidP="00007B65">
            <w:pPr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XI</w:t>
            </w:r>
          </w:p>
        </w:tc>
        <w:tc>
          <w:tcPr>
            <w:tcW w:w="5414" w:type="dxa"/>
            <w:shd w:val="clear" w:color="auto" w:fill="E7E6E6" w:themeFill="background2"/>
          </w:tcPr>
          <w:p w:rsidR="008D30A4" w:rsidRPr="005159F9" w:rsidRDefault="008D30A4" w:rsidP="00007B65">
            <w:pPr>
              <w:pStyle w:val="Bezodstpw1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 w:rsidRPr="005159F9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Gwarancja i serwis</w:t>
            </w:r>
            <w:r w:rsidR="000F69B5" w:rsidRPr="005159F9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 sprzętu</w:t>
            </w:r>
            <w:r w:rsidRPr="005159F9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8622" w:type="dxa"/>
            <w:gridSpan w:val="3"/>
            <w:shd w:val="clear" w:color="auto" w:fill="E7E6E6" w:themeFill="background2"/>
          </w:tcPr>
          <w:p w:rsidR="008D30A4" w:rsidRPr="005159F9" w:rsidRDefault="008D30A4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3B410F">
        <w:trPr>
          <w:trHeight w:val="689"/>
        </w:trPr>
        <w:tc>
          <w:tcPr>
            <w:tcW w:w="785" w:type="dxa"/>
            <w:shd w:val="clear" w:color="auto" w:fill="FFFFFF" w:themeFill="background1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FFFFFF" w:themeFill="background1"/>
          </w:tcPr>
          <w:p w:rsidR="004E58EF" w:rsidRPr="005159F9" w:rsidRDefault="004E58EF" w:rsidP="00007B65">
            <w:pPr>
              <w:pStyle w:val="Bezodstpw1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Pełna gwarancja (bez wyłączeń) na dostarczony sprzęt i oprogramowanie na okres </w:t>
            </w:r>
            <w:r w:rsidRPr="005159F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min. 36 miesięcy</w:t>
            </w:r>
          </w:p>
        </w:tc>
        <w:tc>
          <w:tcPr>
            <w:tcW w:w="1696" w:type="dxa"/>
            <w:shd w:val="clear" w:color="auto" w:fill="FFFFFF" w:themeFill="background1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  <w:r w:rsidR="00D6741D" w:rsidRPr="005159F9">
              <w:rPr>
                <w:sz w:val="22"/>
                <w:szCs w:val="22"/>
              </w:rPr>
              <w:t xml:space="preserve"> (podać ilość miesięcy)</w:t>
            </w:r>
          </w:p>
        </w:tc>
        <w:tc>
          <w:tcPr>
            <w:tcW w:w="2126" w:type="dxa"/>
            <w:shd w:val="clear" w:color="auto" w:fill="FFFFFF" w:themeFill="background1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FFFFFF" w:themeFill="background1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3B410F" w:rsidRPr="00243386" w:rsidTr="003B410F">
        <w:trPr>
          <w:trHeight w:val="689"/>
        </w:trPr>
        <w:tc>
          <w:tcPr>
            <w:tcW w:w="785" w:type="dxa"/>
            <w:shd w:val="clear" w:color="auto" w:fill="auto"/>
          </w:tcPr>
          <w:p w:rsidR="003B410F" w:rsidRPr="005159F9" w:rsidRDefault="003B410F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14" w:type="dxa"/>
            <w:shd w:val="clear" w:color="auto" w:fill="auto"/>
          </w:tcPr>
          <w:p w:rsidR="003B410F" w:rsidRPr="005159F9" w:rsidRDefault="003B410F" w:rsidP="00007B65">
            <w:pPr>
              <w:pStyle w:val="Bezodstpw1"/>
              <w:rPr>
                <w:rFonts w:ascii="Times New Roman" w:hAnsi="Times New Roman" w:cs="Times New Roman"/>
                <w:sz w:val="22"/>
                <w:szCs w:val="22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>Możliwość zgłoszeń awarii 24 h/dobę, 365 dni w roku</w:t>
            </w:r>
          </w:p>
        </w:tc>
        <w:tc>
          <w:tcPr>
            <w:tcW w:w="1696" w:type="dxa"/>
            <w:shd w:val="clear" w:color="auto" w:fill="auto"/>
          </w:tcPr>
          <w:p w:rsidR="003B410F" w:rsidRPr="005159F9" w:rsidRDefault="003B410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3B410F" w:rsidRPr="005159F9" w:rsidRDefault="003B410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3B410F" w:rsidRPr="005159F9" w:rsidRDefault="003B410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3B410F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Bezodstpw1"/>
              <w:rPr>
                <w:rFonts w:ascii="Times New Roman" w:hAnsi="Times New Roman" w:cs="Times New Roman"/>
                <w:sz w:val="22"/>
                <w:szCs w:val="22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Czas reakcji na zgłoszenie </w:t>
            </w:r>
            <w:r w:rsidR="00007B65" w:rsidRPr="005159F9">
              <w:rPr>
                <w:rFonts w:ascii="Times New Roman" w:hAnsi="Times New Roman" w:cs="Times New Roman"/>
                <w:sz w:val="22"/>
                <w:szCs w:val="22"/>
              </w:rPr>
              <w:t>awarii/usterki</w:t>
            </w: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24A0"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od momentu zgłoszenia </w:t>
            </w: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do 24 godzin w dni robocze rozumiane jako dni od pn. -pt. z wyłączeniem dni ustawowo wolnych od pracy. </w:t>
            </w:r>
            <w:r w:rsidRPr="005159F9">
              <w:rPr>
                <w:rFonts w:ascii="Times New Roman" w:hAnsi="Times New Roman" w:cs="Times New Roman"/>
                <w:sz w:val="22"/>
                <w:szCs w:val="22"/>
                <w:u w:color="000000"/>
              </w:rPr>
              <w:t xml:space="preserve">Czas reakcji w dni ustawowo wolne od pracy </w:t>
            </w:r>
            <w:r w:rsidR="003B410F" w:rsidRPr="005159F9">
              <w:rPr>
                <w:rFonts w:ascii="Times New Roman" w:hAnsi="Times New Roman" w:cs="Times New Roman"/>
                <w:sz w:val="22"/>
                <w:szCs w:val="22"/>
                <w:u w:color="000000"/>
              </w:rPr>
              <w:t>–</w:t>
            </w:r>
            <w:r w:rsidRPr="005159F9">
              <w:rPr>
                <w:rFonts w:ascii="Times New Roman" w:hAnsi="Times New Roman" w:cs="Times New Roman"/>
                <w:sz w:val="22"/>
                <w:szCs w:val="22"/>
                <w:u w:color="000000"/>
              </w:rPr>
              <w:t xml:space="preserve"> </w:t>
            </w:r>
            <w:r w:rsidR="003B410F" w:rsidRPr="005159F9">
              <w:rPr>
                <w:rFonts w:ascii="Times New Roman" w:hAnsi="Times New Roman" w:cs="Times New Roman"/>
                <w:sz w:val="22"/>
                <w:szCs w:val="22"/>
                <w:u w:color="000000"/>
              </w:rPr>
              <w:t xml:space="preserve">do </w:t>
            </w:r>
            <w:r w:rsidRPr="005159F9">
              <w:rPr>
                <w:rFonts w:ascii="Times New Roman" w:hAnsi="Times New Roman" w:cs="Times New Roman"/>
                <w:sz w:val="22"/>
                <w:szCs w:val="22"/>
                <w:u w:color="000000"/>
              </w:rPr>
              <w:t>48 godzin</w:t>
            </w:r>
            <w:r w:rsidR="00007B65" w:rsidRPr="005159F9">
              <w:rPr>
                <w:rFonts w:ascii="Times New Roman" w:hAnsi="Times New Roman" w:cs="Times New Roman"/>
                <w:sz w:val="22"/>
                <w:szCs w:val="22"/>
                <w:u w:color="000000"/>
              </w:rPr>
              <w:t xml:space="preserve"> od momentu zgłoszenia</w:t>
            </w:r>
            <w:r w:rsidRPr="005159F9">
              <w:rPr>
                <w:rFonts w:ascii="Times New Roman" w:hAnsi="Times New Roman" w:cs="Times New Roman"/>
                <w:sz w:val="22"/>
                <w:szCs w:val="22"/>
                <w:u w:color="000000"/>
              </w:rPr>
              <w:t>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0F69B5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Bezodstpw1"/>
              <w:rPr>
                <w:rFonts w:ascii="Times New Roman" w:hAnsi="Times New Roman" w:cs="Times New Roman"/>
                <w:sz w:val="22"/>
                <w:szCs w:val="22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Czas skutecznej naprawy bez użycia części zamiennych licząc od momentu zgłoszenia </w:t>
            </w:r>
            <w:r w:rsidR="00007B65" w:rsidRPr="005159F9">
              <w:rPr>
                <w:rFonts w:ascii="Times New Roman" w:hAnsi="Times New Roman" w:cs="Times New Roman"/>
                <w:sz w:val="22"/>
                <w:szCs w:val="22"/>
              </w:rPr>
              <w:t>awarii/usterki</w:t>
            </w: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 – max 3 dni robocze rozumiane jako dni od pn. -pt.  z wyłączeniem dni ustawowo wolnych od pracy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0F69B5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Bezodstpw1"/>
              <w:rPr>
                <w:rFonts w:ascii="Times New Roman" w:hAnsi="Times New Roman" w:cs="Times New Roman"/>
                <w:sz w:val="22"/>
                <w:szCs w:val="22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>Czas skutecznej naprawy z użyciem części zamiennych licząc od momentu zgłoszenia awarii</w:t>
            </w:r>
            <w:r w:rsidR="00007B65" w:rsidRPr="005159F9">
              <w:rPr>
                <w:rFonts w:ascii="Times New Roman" w:hAnsi="Times New Roman" w:cs="Times New Roman"/>
                <w:sz w:val="22"/>
                <w:szCs w:val="22"/>
              </w:rPr>
              <w:t>/usterki</w:t>
            </w: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 - max. 6 dni roboczych rozumiane jako dni od pn. -pt.  z wyłączeniem dni ustawowo wolnych od pracy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0F69B5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Bezodstpw1"/>
              <w:rPr>
                <w:rFonts w:ascii="Times New Roman" w:hAnsi="Times New Roman" w:cs="Times New Roman"/>
                <w:sz w:val="22"/>
                <w:szCs w:val="22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>Gwarancja 10–letniego dostępu do części zamiennych dla TK oraz min. 5 – l</w:t>
            </w:r>
            <w:r w:rsidR="00007B65" w:rsidRPr="005159F9">
              <w:rPr>
                <w:rFonts w:ascii="Times New Roman" w:hAnsi="Times New Roman" w:cs="Times New Roman"/>
                <w:sz w:val="22"/>
                <w:szCs w:val="22"/>
              </w:rPr>
              <w:t>at</w:t>
            </w: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 dla stanowisk pracy 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0F69B5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Bezodstpw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Wykonanie testów odbiorczych oraz testów specjalistycznych (w tym testów monitorów) po instalacji urządzenia dla oferowanego zestawu rentgenowskiego zgodnie z aktualnie obowiązującym Rozporządzeniem Ministra Zdrowia (oddzielne protokoły dla testów odbiorczych i specjalistycznych).</w:t>
            </w:r>
          </w:p>
          <w:p w:rsidR="004E58EF" w:rsidRPr="005159F9" w:rsidRDefault="004E58EF" w:rsidP="00007B65">
            <w:pPr>
              <w:pStyle w:val="Bezodstpw1"/>
              <w:rPr>
                <w:rFonts w:ascii="Times New Roman" w:hAnsi="Times New Roman" w:cs="Times New Roman"/>
                <w:sz w:val="22"/>
                <w:szCs w:val="22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>Wykonanie testów akceptacyjnych po istotnych naprawach gwarancyjnych.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0F69B5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Wykonanie projektu oraz obliczeń osłon stałych dla dostarczanego aparatu.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0F69B5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Dostarczenie instrukcji obsługi i instrukcji technicznej urządzenia w dwóch egzemplarzach: </w:t>
            </w:r>
            <w:r w:rsidRPr="005159F9">
              <w:rPr>
                <w:sz w:val="22"/>
                <w:szCs w:val="22"/>
              </w:rPr>
              <w:br/>
              <w:t>w języku polskim w wersji elektronicznej i papierowej.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0F69B5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rFonts w:eastAsia="Calibri"/>
                <w:sz w:val="22"/>
                <w:szCs w:val="22"/>
                <w:lang w:eastAsia="en-US"/>
              </w:rPr>
              <w:t>W trakcie trwania gwarancji wszystkie naprawy oraz przeglądy techniczne przewidziane przez producenta                  wraz z materiałami zużywalnymi wykonywane na koszt Wykonawcy łącznie z dojazdem (nie rzadziej jednak niż raz w każdym rozpoczętym roku udzielonej gwarancji).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  <w:r w:rsidR="000F69B5"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0F69B5" w:rsidP="00007B65">
            <w:pPr>
              <w:pStyle w:val="Tekstprzypisukocowego"/>
              <w:rPr>
                <w:rFonts w:eastAsia="Calibri"/>
                <w:sz w:val="22"/>
                <w:szCs w:val="22"/>
                <w:lang w:eastAsia="en-US"/>
              </w:rPr>
            </w:pPr>
            <w:r w:rsidRPr="005159F9">
              <w:rPr>
                <w:sz w:val="22"/>
                <w:szCs w:val="22"/>
              </w:rPr>
              <w:t>Siedziba serwisu gwarancyjnego – nazwa, dane adresowe, telefon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  <w:r w:rsidR="005159F9">
              <w:rPr>
                <w:sz w:val="22"/>
                <w:szCs w:val="22"/>
              </w:rPr>
              <w:t>/ podać</w:t>
            </w:r>
            <w:r w:rsidRPr="005159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8D30A4" w:rsidRPr="00243386" w:rsidTr="008D30A4">
        <w:trPr>
          <w:trHeight w:val="713"/>
        </w:trPr>
        <w:tc>
          <w:tcPr>
            <w:tcW w:w="785" w:type="dxa"/>
            <w:shd w:val="clear" w:color="auto" w:fill="E7E6E6" w:themeFill="background2"/>
          </w:tcPr>
          <w:p w:rsidR="008D30A4" w:rsidRPr="005159F9" w:rsidRDefault="008D30A4" w:rsidP="00007B65">
            <w:pPr>
              <w:jc w:val="center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XII</w:t>
            </w:r>
          </w:p>
        </w:tc>
        <w:tc>
          <w:tcPr>
            <w:tcW w:w="5414" w:type="dxa"/>
            <w:shd w:val="clear" w:color="auto" w:fill="E7E6E6" w:themeFill="background2"/>
            <w:vAlign w:val="center"/>
          </w:tcPr>
          <w:p w:rsidR="008D30A4" w:rsidRPr="005159F9" w:rsidRDefault="008D30A4" w:rsidP="00007B65">
            <w:pPr>
              <w:pStyle w:val="Tekstprzypisukocowego"/>
              <w:rPr>
                <w:b/>
                <w:sz w:val="22"/>
                <w:szCs w:val="22"/>
              </w:rPr>
            </w:pPr>
            <w:r w:rsidRPr="005159F9">
              <w:rPr>
                <w:b/>
                <w:sz w:val="22"/>
                <w:szCs w:val="22"/>
              </w:rPr>
              <w:t>Zakres robót adaptacyjnych związanych z montażem tomografu komputerowego:</w:t>
            </w:r>
          </w:p>
        </w:tc>
        <w:tc>
          <w:tcPr>
            <w:tcW w:w="8622" w:type="dxa"/>
            <w:gridSpan w:val="3"/>
            <w:shd w:val="clear" w:color="auto" w:fill="E7E6E6" w:themeFill="background2"/>
          </w:tcPr>
          <w:p w:rsidR="008D30A4" w:rsidRPr="005159F9" w:rsidRDefault="008D30A4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F015E4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F015E4" w:rsidRPr="005159F9" w:rsidRDefault="00F015E4" w:rsidP="00B01B91">
            <w:pPr>
              <w:widowControl w:val="0"/>
              <w:tabs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Wykonani</w:t>
            </w:r>
            <w:r w:rsidR="003A24A0" w:rsidRPr="005159F9">
              <w:rPr>
                <w:sz w:val="22"/>
                <w:szCs w:val="22"/>
              </w:rPr>
              <w:t>e</w:t>
            </w:r>
            <w:r w:rsidRPr="005159F9">
              <w:rPr>
                <w:sz w:val="22"/>
                <w:szCs w:val="22"/>
              </w:rPr>
              <w:t xml:space="preserve">, przez uprawnionych projektantów, na własny koszt i własnym staraniem, dokumentacji projektowej </w:t>
            </w:r>
            <w:r w:rsidRPr="005159F9">
              <w:rPr>
                <w:sz w:val="22"/>
                <w:szCs w:val="22"/>
              </w:rPr>
              <w:lastRenderedPageBreak/>
              <w:t>adaptacji pomieszczeń oraz uzyskani</w:t>
            </w:r>
            <w:r w:rsidR="003A24A0" w:rsidRPr="005159F9">
              <w:rPr>
                <w:sz w:val="22"/>
                <w:szCs w:val="22"/>
              </w:rPr>
              <w:t>e</w:t>
            </w:r>
            <w:r w:rsidRPr="005159F9">
              <w:rPr>
                <w:sz w:val="22"/>
                <w:szCs w:val="22"/>
              </w:rPr>
              <w:t xml:space="preserve"> wymaganych prawem uzgodnień i pozwoleń na realizację robót budowlanych objętych projektem. </w:t>
            </w:r>
          </w:p>
        </w:tc>
        <w:tc>
          <w:tcPr>
            <w:tcW w:w="1696" w:type="dxa"/>
            <w:shd w:val="clear" w:color="auto" w:fill="auto"/>
          </w:tcPr>
          <w:p w:rsidR="00F015E4" w:rsidRPr="005159F9" w:rsidRDefault="003A24A0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126" w:type="dxa"/>
            <w:shd w:val="clear" w:color="auto" w:fill="auto"/>
          </w:tcPr>
          <w:p w:rsidR="00F015E4" w:rsidRPr="005159F9" w:rsidRDefault="00F015E4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F015E4" w:rsidRPr="005159F9" w:rsidRDefault="00F015E4" w:rsidP="00007B65">
            <w:pPr>
              <w:rPr>
                <w:sz w:val="22"/>
                <w:szCs w:val="22"/>
              </w:rPr>
            </w:pPr>
          </w:p>
        </w:tc>
      </w:tr>
      <w:tr w:rsidR="00B01B91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B01B91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B01B91" w:rsidRPr="005159F9" w:rsidRDefault="00B01B91" w:rsidP="00B01B91">
            <w:pPr>
              <w:widowControl w:val="0"/>
              <w:tabs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Uzgodnienia z Zamawiającym koncepcji adaptacji pomieszczeń na etapie wykonywania dokumentacji projektowej.</w:t>
            </w:r>
          </w:p>
        </w:tc>
        <w:tc>
          <w:tcPr>
            <w:tcW w:w="1696" w:type="dxa"/>
            <w:shd w:val="clear" w:color="auto" w:fill="auto"/>
          </w:tcPr>
          <w:p w:rsidR="00B01B91" w:rsidRPr="005159F9" w:rsidRDefault="003A24A0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B01B91" w:rsidRPr="005159F9" w:rsidRDefault="00B01B91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B01B91" w:rsidRPr="005159F9" w:rsidRDefault="00B01B91" w:rsidP="00007B65">
            <w:pPr>
              <w:rPr>
                <w:sz w:val="22"/>
                <w:szCs w:val="22"/>
              </w:rPr>
            </w:pPr>
          </w:p>
        </w:tc>
      </w:tr>
      <w:tr w:rsidR="00B01B91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B01B91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B01B91" w:rsidRPr="005159F9" w:rsidRDefault="003A24A0" w:rsidP="00B01B91">
            <w:pPr>
              <w:widowControl w:val="0"/>
              <w:tabs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Wykonanie wszelkich prac przygotowawczych umożliwiających montaż i instalację urządzeń</w:t>
            </w:r>
          </w:p>
        </w:tc>
        <w:tc>
          <w:tcPr>
            <w:tcW w:w="1696" w:type="dxa"/>
            <w:shd w:val="clear" w:color="auto" w:fill="auto"/>
          </w:tcPr>
          <w:p w:rsidR="00B01B91" w:rsidRPr="005159F9" w:rsidRDefault="003A24A0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B01B91" w:rsidRPr="005159F9" w:rsidRDefault="00B01B91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B01B91" w:rsidRPr="005159F9" w:rsidRDefault="00B01B91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Wykonanie projektu radiologicznych osłon stałych, które okażą się niezbędne do realizacji zamierzonej przez Zamawiającego inwestycji i które będą wynikały z przyjętych rozwiązań, bądź z obowiązujących przepisów prawa w tym zakresie.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Wykonanie robót budowlanych koniecznych do montażu tomografu komputerowego (montaż radiologicznych osłon stałych, jeżeli wynika z projektu osłon stałych) wyłącznie, gdy istniejące osłony radiologiczne nie będą spełniały wymogów wynikających z parametrów dostarczanego urządzenia.</w:t>
            </w:r>
            <w:r w:rsidR="00BD1BDC" w:rsidRPr="005159F9">
              <w:rPr>
                <w:color w:val="222222"/>
                <w:sz w:val="22"/>
                <w:szCs w:val="22"/>
              </w:rPr>
              <w:t xml:space="preserve"> </w:t>
            </w:r>
            <w:r w:rsidR="00BD1BDC" w:rsidRPr="005159F9">
              <w:rPr>
                <w:sz w:val="22"/>
                <w:szCs w:val="22"/>
              </w:rPr>
              <w:t>Przekazanie Zamawiającemu odpowiednich dokumentów potwierdzających skuteczność zabezpieczenia przed promieniowaniem rentgenowskim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Wykonanie kanałów kablowych w posadzce dostosowanych do nowego urządzenia lub(i) nowego usytuowania tablicy głównej (jeśli zajdzie taka potrzeba) wraz z remontem posadzki na podstawie rozwiązań wykonawczych opracowanych przez dostawcę urządzenia.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 xml:space="preserve">Wykonanie robót malarskich ścian i sufitów (emalia lateksowa z satynowym wykończeniem, klasa 1 odporności na szorowanie na mokro, o podwyższonych wymogach </w:t>
            </w:r>
            <w:proofErr w:type="spellStart"/>
            <w:r w:rsidRPr="005159F9">
              <w:rPr>
                <w:color w:val="222222"/>
                <w:sz w:val="22"/>
                <w:szCs w:val="22"/>
              </w:rPr>
              <w:t>higieniczno</w:t>
            </w:r>
            <w:proofErr w:type="spellEnd"/>
            <w:r w:rsidRPr="005159F9">
              <w:rPr>
                <w:color w:val="222222"/>
                <w:sz w:val="22"/>
                <w:szCs w:val="22"/>
              </w:rPr>
              <w:t xml:space="preserve"> – sanitarnych, nie zawierająca składników powodujących efekt „łapania kurzu”, odporna </w:t>
            </w:r>
            <w:r w:rsidRPr="005159F9">
              <w:rPr>
                <w:color w:val="222222"/>
                <w:sz w:val="22"/>
                <w:szCs w:val="22"/>
              </w:rPr>
              <w:lastRenderedPageBreak/>
              <w:t xml:space="preserve">na środki dezynfekujące i czyszczące, (np. </w:t>
            </w:r>
            <w:proofErr w:type="spellStart"/>
            <w:r w:rsidRPr="005159F9">
              <w:rPr>
                <w:color w:val="222222"/>
                <w:sz w:val="22"/>
                <w:szCs w:val="22"/>
              </w:rPr>
              <w:t>Caparol</w:t>
            </w:r>
            <w:proofErr w:type="spellEnd"/>
            <w:r w:rsidRPr="005159F9">
              <w:rPr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5159F9">
              <w:rPr>
                <w:color w:val="222222"/>
                <w:sz w:val="22"/>
                <w:szCs w:val="22"/>
              </w:rPr>
              <w:t>Samtex</w:t>
            </w:r>
            <w:proofErr w:type="spellEnd"/>
            <w:r w:rsidRPr="005159F9">
              <w:rPr>
                <w:color w:val="222222"/>
                <w:sz w:val="22"/>
                <w:szCs w:val="22"/>
              </w:rPr>
              <w:t xml:space="preserve"> 20 E.L.F lub równoważny) w kolorystyce uzgodnionej z Zamawiającym.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000000"/>
                <w:sz w:val="22"/>
                <w:szCs w:val="22"/>
              </w:rPr>
              <w:t>Wykonanie wszelkich robót tynkarskich - naprawczych związanych z realizacją zadania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 xml:space="preserve">Wymiana wykładzin z PCW wielobarwnych w kolorystyce uzgodnionej z Zamawiającym, homogenicznych (jednorodnych) o grubości min. 2 mm, grupie ścieralności P, ciężarze objętościowym poniżej 2 950 g/m2, odporności na wgniatanie nie wyższej niż 0,02 mm, stabilności wymiarowej równej lub mniejszej od 0,4 % na kleju </w:t>
            </w:r>
            <w:proofErr w:type="spellStart"/>
            <w:r w:rsidRPr="005159F9">
              <w:rPr>
                <w:color w:val="222222"/>
                <w:sz w:val="22"/>
                <w:szCs w:val="22"/>
              </w:rPr>
              <w:t>prądoprzewodzącym</w:t>
            </w:r>
            <w:proofErr w:type="spellEnd"/>
            <w:r w:rsidRPr="005159F9">
              <w:rPr>
                <w:color w:val="222222"/>
                <w:sz w:val="22"/>
                <w:szCs w:val="22"/>
              </w:rPr>
              <w:t xml:space="preserve"> i paskach miedzianych z wyokrągleniem naroży i wyłożeniem na ściany na wys. 10 cm, z wcześniejszym wykonaniem mas samopoziomujących o grubości ok. 0,5 cm. + uzupełnienie ubytków w posadzce oraz odprowadzeniem ładunków elektrycznych, w pomieszczeniu tomografu</w:t>
            </w:r>
            <w:r w:rsidR="00BD1BDC" w:rsidRPr="005159F9">
              <w:rPr>
                <w:color w:val="222222"/>
                <w:sz w:val="22"/>
                <w:szCs w:val="22"/>
              </w:rPr>
              <w:t xml:space="preserve">, </w:t>
            </w:r>
            <w:r w:rsidR="00BD1BDC" w:rsidRPr="005159F9">
              <w:rPr>
                <w:sz w:val="22"/>
                <w:szCs w:val="22"/>
              </w:rPr>
              <w:t>zgodna z obowiązującymi przepisami prawa i z zaleceniami producenta urządzenia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Wykonanie robót elektrycznych wynikających bezpośrednio z zainstalowania nowego tomografu komputerowego i funkcjonowania pomieszczeń.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Instalacja klimatyzacji we wszystkich pomieszczeniach pracowni tomografu komputerowego.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Budowa przebieralni dla pacjentów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Montaż sanitariatów w pomieszczeniach pracowni tomografu komputerowego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Montaż szyby między pomieszczeniem (rejestracją) a pracownią tomografu komputerowego z odpowiednim zabezpieczeniem radiologicznym odpowiadającym wymogom tomografu komputerowego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lastRenderedPageBreak/>
              <w:t>15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Wymiana okna między pomieszczeniem rejestracji a korytarzem szpitala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Wymiana drzwi na spełniające normy radiologiczne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E35D2C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E35D2C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5414" w:type="dxa"/>
            <w:shd w:val="clear" w:color="auto" w:fill="auto"/>
          </w:tcPr>
          <w:p w:rsidR="00E35D2C" w:rsidRPr="005159F9" w:rsidRDefault="00E35D2C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Właściwe oznakowanie drzwi pracowni</w:t>
            </w:r>
          </w:p>
        </w:tc>
        <w:tc>
          <w:tcPr>
            <w:tcW w:w="1696" w:type="dxa"/>
            <w:shd w:val="clear" w:color="auto" w:fill="auto"/>
          </w:tcPr>
          <w:p w:rsidR="00E35D2C" w:rsidRPr="005159F9" w:rsidRDefault="00E35D2C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E35D2C" w:rsidRPr="005159F9" w:rsidRDefault="00E35D2C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E35D2C" w:rsidRPr="005159F9" w:rsidRDefault="00E35D2C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Wykonanie wszelkich robót wyżej niewymienionych, a niezbędnych do prawidłowego uruchomienia i działania pracowni tomografu komputerowego, które wynikają z technologii urządzenia, obowiązujących przepisów radiologicznych, sanitarnych, budowlanych itp. oraz z punktu widzenia właściwej eksploatacji urządzenia.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Wyposażenie pomieszczeń pracowni tomografu komputerowego w meble potrzebne do prawidłowego użytkowania tj.:  Biurka lekarskie - sztuk 6, Boksy pod biurka – sztuk 6, Szafy na dokumenty - sztuk 7, Fotele biurowe - sztuk 8, Krzesła metalowe-  sztuk 6, Szafki na leki - sztuk 2, Parawan lekarski - szt. 1, Leżanka lekarska -  szt. 1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4E58EF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color w:val="222222"/>
                <w:sz w:val="22"/>
                <w:szCs w:val="22"/>
              </w:rPr>
              <w:t>Uzyskanie wszelkich wymaganych prawem uzgodnień, pozwoleń i decyzji związanych z realizacją i przekazaniem do użytkowania</w:t>
            </w:r>
            <w:r w:rsidR="003A24A0" w:rsidRPr="005159F9">
              <w:rPr>
                <w:color w:val="222222"/>
                <w:sz w:val="22"/>
                <w:szCs w:val="22"/>
              </w:rPr>
              <w:t xml:space="preserve"> </w:t>
            </w:r>
            <w:r w:rsidR="003A24A0" w:rsidRPr="005159F9">
              <w:rPr>
                <w:sz w:val="22"/>
                <w:szCs w:val="22"/>
              </w:rPr>
              <w:t>(uzyskanie zezwolenia na użytkowanie pracowni Tomografii Komputerowej)</w:t>
            </w:r>
            <w:r w:rsidR="005159F9" w:rsidRPr="005159F9">
              <w:rPr>
                <w:sz w:val="22"/>
                <w:szCs w:val="22"/>
              </w:rPr>
              <w:t>, w tym:</w:t>
            </w:r>
          </w:p>
          <w:p w:rsidR="005159F9" w:rsidRPr="00541FAC" w:rsidRDefault="005159F9" w:rsidP="005159F9">
            <w:pPr>
              <w:pStyle w:val="Tekstprzypisukocoweg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41FAC">
              <w:rPr>
                <w:sz w:val="22"/>
                <w:szCs w:val="22"/>
              </w:rPr>
              <w:t>Protokół</w:t>
            </w:r>
            <w:r w:rsidR="00A14984">
              <w:rPr>
                <w:sz w:val="22"/>
                <w:szCs w:val="22"/>
              </w:rPr>
              <w:t xml:space="preserve"> nr </w:t>
            </w:r>
            <w:r w:rsidRPr="00541FAC">
              <w:rPr>
                <w:sz w:val="22"/>
                <w:szCs w:val="22"/>
              </w:rPr>
              <w:t>1: Protokół instalacji i uruchomienia urządzenia</w:t>
            </w:r>
            <w:r w:rsidR="00541FAC" w:rsidRPr="00541FAC">
              <w:rPr>
                <w:sz w:val="22"/>
                <w:szCs w:val="22"/>
              </w:rPr>
              <w:t>.</w:t>
            </w:r>
            <w:r w:rsidRPr="00541FAC">
              <w:rPr>
                <w:sz w:val="22"/>
                <w:szCs w:val="22"/>
              </w:rPr>
              <w:t xml:space="preserve"> </w:t>
            </w:r>
          </w:p>
          <w:p w:rsidR="005159F9" w:rsidRPr="005159F9" w:rsidRDefault="005159F9" w:rsidP="005159F9">
            <w:pPr>
              <w:pStyle w:val="Tekstprzypisukocoweg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41FAC">
              <w:rPr>
                <w:sz w:val="22"/>
                <w:szCs w:val="22"/>
              </w:rPr>
              <w:t>Protokół</w:t>
            </w:r>
            <w:r w:rsidR="00A14984">
              <w:rPr>
                <w:sz w:val="22"/>
                <w:szCs w:val="22"/>
              </w:rPr>
              <w:t xml:space="preserve"> nr </w:t>
            </w:r>
            <w:r w:rsidRPr="00541FAC">
              <w:rPr>
                <w:sz w:val="22"/>
                <w:szCs w:val="22"/>
              </w:rPr>
              <w:t>2: Uruchomienie pracowni TK, do którego zostanie załączona pozytywna opinia Sanepidu.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E35D2C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E35D2C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5414" w:type="dxa"/>
            <w:shd w:val="clear" w:color="auto" w:fill="auto"/>
          </w:tcPr>
          <w:p w:rsidR="00E35D2C" w:rsidRPr="005159F9" w:rsidRDefault="00E35D2C" w:rsidP="00007B65">
            <w:pPr>
              <w:pStyle w:val="Tekstprzypisukocowego"/>
              <w:rPr>
                <w:color w:val="222222"/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Wykonawca dokona uzgodnień ze Stacją Sanitarno</w:t>
            </w:r>
            <w:r w:rsidR="00CC5759" w:rsidRPr="005159F9">
              <w:rPr>
                <w:sz w:val="22"/>
                <w:szCs w:val="22"/>
              </w:rPr>
              <w:t>-</w:t>
            </w:r>
            <w:r w:rsidRPr="005159F9">
              <w:rPr>
                <w:sz w:val="22"/>
                <w:szCs w:val="22"/>
              </w:rPr>
              <w:t xml:space="preserve"> Epidemiologiczną w celu uzyskania decyzji o dopuszczeniu do użytkowania pomieszczeń tomografii komputerowej oraz zatwierdzoną </w:t>
            </w:r>
            <w:r w:rsidR="00CD7B19" w:rsidRPr="005159F9">
              <w:rPr>
                <w:sz w:val="22"/>
                <w:szCs w:val="22"/>
              </w:rPr>
              <w:t xml:space="preserve">dokumentację </w:t>
            </w:r>
            <w:r w:rsidRPr="005159F9">
              <w:rPr>
                <w:sz w:val="22"/>
                <w:szCs w:val="22"/>
              </w:rPr>
              <w:t>przekaże Zamawiającemu.</w:t>
            </w:r>
          </w:p>
        </w:tc>
        <w:tc>
          <w:tcPr>
            <w:tcW w:w="1696" w:type="dxa"/>
            <w:shd w:val="clear" w:color="auto" w:fill="auto"/>
          </w:tcPr>
          <w:p w:rsidR="00E35D2C" w:rsidRPr="005159F9" w:rsidRDefault="00E35D2C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E35D2C" w:rsidRPr="005159F9" w:rsidRDefault="00E35D2C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E35D2C" w:rsidRPr="005159F9" w:rsidRDefault="00E35D2C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4E58EF" w:rsidRPr="005159F9" w:rsidRDefault="008D30A4" w:rsidP="00007B6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lastRenderedPageBreak/>
              <w:t>22</w:t>
            </w:r>
          </w:p>
        </w:tc>
        <w:tc>
          <w:tcPr>
            <w:tcW w:w="5414" w:type="dxa"/>
            <w:shd w:val="clear" w:color="auto" w:fill="auto"/>
          </w:tcPr>
          <w:p w:rsidR="004E58EF" w:rsidRPr="005159F9" w:rsidRDefault="003A24A0" w:rsidP="00007B65">
            <w:pPr>
              <w:pStyle w:val="Tekstprzypisukocowego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 xml:space="preserve">Opracowanie i </w:t>
            </w:r>
            <w:r w:rsidRPr="005159F9">
              <w:rPr>
                <w:color w:val="222222"/>
                <w:sz w:val="22"/>
                <w:szCs w:val="22"/>
              </w:rPr>
              <w:t>d</w:t>
            </w:r>
            <w:r w:rsidR="004E58EF" w:rsidRPr="005159F9">
              <w:rPr>
                <w:color w:val="222222"/>
                <w:sz w:val="22"/>
                <w:szCs w:val="22"/>
              </w:rPr>
              <w:t>ostarczenie Zamawiającemu dokumentacji powykonawczej zawierającej m. in wszelkie atesty, certyfikaty i deklaracje użytych materiałów, których zastosowanie jest dopuszczone na terenie Polski, oraz próby, pomiary w branży elektrycznej</w:t>
            </w:r>
          </w:p>
        </w:tc>
        <w:tc>
          <w:tcPr>
            <w:tcW w:w="1696" w:type="dxa"/>
            <w:shd w:val="clear" w:color="auto" w:fill="auto"/>
          </w:tcPr>
          <w:p w:rsidR="004E58EF" w:rsidRPr="005159F9" w:rsidRDefault="004E58EF" w:rsidP="00007B6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4E58EF" w:rsidRPr="005159F9" w:rsidRDefault="004E58EF" w:rsidP="00007B6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0F69B5" w:rsidRPr="005159F9" w:rsidRDefault="000F69B5" w:rsidP="000F69B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5414" w:type="dxa"/>
            <w:shd w:val="clear" w:color="auto" w:fill="auto"/>
          </w:tcPr>
          <w:p w:rsidR="000F69B5" w:rsidRPr="005159F9" w:rsidRDefault="000F69B5" w:rsidP="000F69B5">
            <w:pPr>
              <w:pStyle w:val="Bezodstpw1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>Gwarancja na wykonane roboty</w:t>
            </w:r>
            <w:r w:rsidR="00F930C3"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budowlane i prace adaptacyjne </w:t>
            </w:r>
            <w:r w:rsidR="00F930C3"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przez </w:t>
            </w: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>okres 36 miesięcy</w:t>
            </w:r>
          </w:p>
        </w:tc>
        <w:tc>
          <w:tcPr>
            <w:tcW w:w="1696" w:type="dxa"/>
            <w:shd w:val="clear" w:color="auto" w:fill="auto"/>
          </w:tcPr>
          <w:p w:rsidR="000F69B5" w:rsidRPr="005159F9" w:rsidRDefault="000F69B5" w:rsidP="000F69B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shd w:val="clear" w:color="auto" w:fill="auto"/>
          </w:tcPr>
          <w:p w:rsidR="000F69B5" w:rsidRPr="005159F9" w:rsidRDefault="000F69B5" w:rsidP="000F69B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0F69B5" w:rsidRPr="005159F9" w:rsidRDefault="000F69B5" w:rsidP="000F69B5">
            <w:pPr>
              <w:rPr>
                <w:sz w:val="22"/>
                <w:szCs w:val="22"/>
              </w:rPr>
            </w:pPr>
          </w:p>
        </w:tc>
      </w:tr>
      <w:tr w:rsidR="000F69B5" w:rsidRPr="00243386" w:rsidTr="00007B65">
        <w:trPr>
          <w:trHeight w:val="306"/>
        </w:trPr>
        <w:tc>
          <w:tcPr>
            <w:tcW w:w="785" w:type="dxa"/>
            <w:shd w:val="clear" w:color="auto" w:fill="auto"/>
          </w:tcPr>
          <w:p w:rsidR="000F69B5" w:rsidRPr="005159F9" w:rsidRDefault="000F69B5" w:rsidP="000F69B5">
            <w:pPr>
              <w:jc w:val="center"/>
              <w:rPr>
                <w:bCs/>
                <w:sz w:val="22"/>
                <w:szCs w:val="22"/>
              </w:rPr>
            </w:pPr>
            <w:r w:rsidRPr="005159F9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5414" w:type="dxa"/>
            <w:shd w:val="clear" w:color="auto" w:fill="auto"/>
          </w:tcPr>
          <w:p w:rsidR="000F69B5" w:rsidRPr="005159F9" w:rsidRDefault="000F69B5" w:rsidP="000F69B5">
            <w:pPr>
              <w:pStyle w:val="Bezodstpw1"/>
              <w:rPr>
                <w:rFonts w:ascii="Times New Roman" w:hAnsi="Times New Roman" w:cs="Times New Roman"/>
                <w:sz w:val="22"/>
                <w:szCs w:val="22"/>
              </w:rPr>
            </w:pP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Gwarancja na wyposażenie pomieszczeń </w:t>
            </w:r>
            <w:r w:rsidR="00F930C3" w:rsidRPr="005159F9">
              <w:rPr>
                <w:rFonts w:ascii="Times New Roman" w:hAnsi="Times New Roman" w:cs="Times New Roman"/>
                <w:sz w:val="22"/>
                <w:szCs w:val="22"/>
              </w:rPr>
              <w:t>przez</w:t>
            </w:r>
            <w:r w:rsidRPr="005159F9">
              <w:rPr>
                <w:rFonts w:ascii="Times New Roman" w:hAnsi="Times New Roman" w:cs="Times New Roman"/>
                <w:sz w:val="22"/>
                <w:szCs w:val="22"/>
              </w:rPr>
              <w:t xml:space="preserve"> okres 36 miesięcy</w:t>
            </w:r>
          </w:p>
        </w:tc>
        <w:tc>
          <w:tcPr>
            <w:tcW w:w="1696" w:type="dxa"/>
            <w:shd w:val="clear" w:color="auto" w:fill="auto"/>
          </w:tcPr>
          <w:p w:rsidR="000F69B5" w:rsidRPr="005159F9" w:rsidRDefault="000F69B5" w:rsidP="000F69B5">
            <w:pPr>
              <w:jc w:val="center"/>
              <w:rPr>
                <w:sz w:val="22"/>
                <w:szCs w:val="22"/>
              </w:rPr>
            </w:pPr>
            <w:r w:rsidRPr="005159F9">
              <w:rPr>
                <w:sz w:val="22"/>
                <w:szCs w:val="22"/>
              </w:rPr>
              <w:t>TAK</w:t>
            </w:r>
          </w:p>
          <w:p w:rsidR="000F69B5" w:rsidRPr="005159F9" w:rsidRDefault="000F69B5" w:rsidP="000F69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0F69B5" w:rsidRPr="005159F9" w:rsidRDefault="000F69B5" w:rsidP="000F69B5">
            <w:pPr>
              <w:rPr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</w:tcPr>
          <w:p w:rsidR="000F69B5" w:rsidRPr="005159F9" w:rsidRDefault="000F69B5" w:rsidP="000F69B5">
            <w:pPr>
              <w:rPr>
                <w:sz w:val="22"/>
                <w:szCs w:val="22"/>
              </w:rPr>
            </w:pPr>
          </w:p>
        </w:tc>
      </w:tr>
    </w:tbl>
    <w:p w:rsidR="004E58EF" w:rsidRDefault="004E58EF" w:rsidP="004E58EF"/>
    <w:p w:rsidR="001E7237" w:rsidRDefault="001E7237" w:rsidP="004E58EF"/>
    <w:p w:rsidR="001E7237" w:rsidRPr="001E7237" w:rsidRDefault="001E7237" w:rsidP="001E7237">
      <w:pPr>
        <w:rPr>
          <w:bCs/>
          <w:sz w:val="22"/>
          <w:szCs w:val="22"/>
        </w:rPr>
      </w:pPr>
      <w:r w:rsidRPr="001E7237">
        <w:rPr>
          <w:bCs/>
          <w:sz w:val="22"/>
          <w:szCs w:val="22"/>
        </w:rPr>
        <w:t>Data ………………………</w:t>
      </w:r>
    </w:p>
    <w:p w:rsidR="001E7237" w:rsidRPr="001E7237" w:rsidRDefault="001E7237" w:rsidP="001E7237">
      <w:pPr>
        <w:rPr>
          <w:b/>
        </w:rPr>
      </w:pPr>
    </w:p>
    <w:p w:rsidR="001E7237" w:rsidRPr="001E7237" w:rsidRDefault="001E7237" w:rsidP="001E7237">
      <w:pPr>
        <w:rPr>
          <w:bCs/>
        </w:rPr>
      </w:pPr>
    </w:p>
    <w:p w:rsidR="001E7237" w:rsidRPr="001E7237" w:rsidRDefault="001E7237" w:rsidP="001E7237">
      <w:pPr>
        <w:jc w:val="right"/>
        <w:rPr>
          <w:bCs/>
        </w:rPr>
      </w:pPr>
      <w:r w:rsidRPr="001E7237">
        <w:rPr>
          <w:bCs/>
        </w:rPr>
        <w:t>………………………………………………………</w:t>
      </w:r>
    </w:p>
    <w:p w:rsidR="001E7237" w:rsidRPr="001E7237" w:rsidRDefault="001E7237" w:rsidP="001E7237">
      <w:pPr>
        <w:jc w:val="right"/>
        <w:rPr>
          <w:sz w:val="16"/>
          <w:szCs w:val="16"/>
        </w:rPr>
      </w:pPr>
      <w:r w:rsidRPr="001E7237">
        <w:tab/>
      </w:r>
      <w:r w:rsidRPr="001E7237">
        <w:tab/>
      </w:r>
      <w:r w:rsidRPr="001E7237">
        <w:tab/>
      </w:r>
      <w:r w:rsidRPr="001E7237">
        <w:tab/>
      </w:r>
      <w:r w:rsidRPr="001E7237">
        <w:tab/>
      </w:r>
      <w:r w:rsidRPr="001E7237">
        <w:tab/>
      </w:r>
      <w:r w:rsidRPr="001E7237">
        <w:tab/>
      </w:r>
      <w:r w:rsidRPr="001E7237">
        <w:tab/>
      </w:r>
      <w:r w:rsidRPr="001E7237">
        <w:tab/>
      </w:r>
      <w:bookmarkStart w:id="1" w:name="_Hlk528570216"/>
      <w:r w:rsidRPr="001E7237">
        <w:rPr>
          <w:sz w:val="16"/>
          <w:szCs w:val="16"/>
        </w:rPr>
        <w:t>Podpisy osób wskazanych w dokumencie uprawniającym do</w:t>
      </w:r>
    </w:p>
    <w:p w:rsidR="001E7237" w:rsidRPr="001E7237" w:rsidRDefault="001E7237" w:rsidP="001E7237">
      <w:pPr>
        <w:jc w:val="right"/>
        <w:rPr>
          <w:sz w:val="16"/>
          <w:szCs w:val="16"/>
        </w:rPr>
      </w:pPr>
      <w:r w:rsidRPr="001E7237">
        <w:rPr>
          <w:sz w:val="16"/>
          <w:szCs w:val="16"/>
        </w:rPr>
        <w:t>występowania w obrocie prawnym lub posiadających pełnomocnictwo</w:t>
      </w:r>
      <w:bookmarkEnd w:id="1"/>
    </w:p>
    <w:p w:rsidR="009C0EB1" w:rsidRDefault="009C0EB1" w:rsidP="001E7237">
      <w:pPr>
        <w:jc w:val="right"/>
        <w:rPr>
          <w:sz w:val="16"/>
          <w:szCs w:val="16"/>
        </w:rPr>
      </w:pPr>
    </w:p>
    <w:p w:rsidR="00AF7772" w:rsidRDefault="00AF7772" w:rsidP="001E7237">
      <w:pPr>
        <w:jc w:val="right"/>
        <w:rPr>
          <w:sz w:val="16"/>
          <w:szCs w:val="16"/>
        </w:rPr>
      </w:pPr>
    </w:p>
    <w:p w:rsidR="00AF7772" w:rsidRDefault="00AF7772" w:rsidP="001E7237">
      <w:pPr>
        <w:jc w:val="right"/>
        <w:rPr>
          <w:sz w:val="16"/>
          <w:szCs w:val="16"/>
        </w:rPr>
      </w:pPr>
    </w:p>
    <w:sectPr w:rsidR="00AF7772" w:rsidSect="00FB1D4E">
      <w:headerReference w:type="default" r:id="rId8"/>
      <w:footerReference w:type="default" r:id="rId9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9C1" w:rsidRDefault="00D149C1" w:rsidP="00FB1D4E">
      <w:r>
        <w:separator/>
      </w:r>
    </w:p>
  </w:endnote>
  <w:endnote w:type="continuationSeparator" w:id="0">
    <w:p w:rsidR="00D149C1" w:rsidRDefault="00D149C1" w:rsidP="00FB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sz w:val="18"/>
        <w:szCs w:val="18"/>
      </w:rPr>
      <w:id w:val="-115064122"/>
      <w:docPartObj>
        <w:docPartGallery w:val="Page Numbers (Bottom of Page)"/>
        <w:docPartUnique/>
      </w:docPartObj>
    </w:sdtPr>
    <w:sdtEndPr/>
    <w:sdtContent>
      <w:p w:rsidR="00D149C1" w:rsidRPr="003A583D" w:rsidRDefault="00D149C1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3A583D">
          <w:rPr>
            <w:rFonts w:eastAsiaTheme="majorEastAsia"/>
            <w:sz w:val="18"/>
            <w:szCs w:val="18"/>
          </w:rPr>
          <w:t xml:space="preserve">str. </w:t>
        </w:r>
        <w:r w:rsidRPr="003A583D">
          <w:rPr>
            <w:rFonts w:eastAsiaTheme="minorEastAsia"/>
            <w:sz w:val="18"/>
            <w:szCs w:val="18"/>
          </w:rPr>
          <w:fldChar w:fldCharType="begin"/>
        </w:r>
        <w:r w:rsidRPr="003A583D">
          <w:rPr>
            <w:sz w:val="18"/>
            <w:szCs w:val="18"/>
          </w:rPr>
          <w:instrText>PAGE    \* MERGEFORMAT</w:instrText>
        </w:r>
        <w:r w:rsidRPr="003A583D">
          <w:rPr>
            <w:rFonts w:eastAsiaTheme="minorEastAsia"/>
            <w:sz w:val="18"/>
            <w:szCs w:val="18"/>
          </w:rPr>
          <w:fldChar w:fldCharType="separate"/>
        </w:r>
        <w:r w:rsidRPr="003A583D">
          <w:rPr>
            <w:rFonts w:eastAsiaTheme="majorEastAsia"/>
            <w:sz w:val="18"/>
            <w:szCs w:val="18"/>
          </w:rPr>
          <w:t>2</w:t>
        </w:r>
        <w:r w:rsidRPr="003A583D">
          <w:rPr>
            <w:rFonts w:eastAsiaTheme="majorEastAsia"/>
            <w:sz w:val="18"/>
            <w:szCs w:val="18"/>
          </w:rPr>
          <w:fldChar w:fldCharType="end"/>
        </w:r>
      </w:p>
    </w:sdtContent>
  </w:sdt>
  <w:p w:rsidR="005F76E0" w:rsidRPr="008F0A54" w:rsidRDefault="005F76E0" w:rsidP="005F76E0">
    <w:pPr>
      <w:pStyle w:val="Stopka"/>
      <w:jc w:val="center"/>
      <w:rPr>
        <w:rFonts w:ascii="Arial" w:hAnsi="Arial" w:cs="Arial"/>
        <w:i/>
        <w:sz w:val="14"/>
        <w:szCs w:val="14"/>
      </w:rPr>
    </w:pPr>
    <w:bookmarkStart w:id="2" w:name="_Hlk34203258"/>
    <w:bookmarkStart w:id="3" w:name="_Hlk34203259"/>
    <w:r w:rsidRPr="008F0A54">
      <w:rPr>
        <w:rFonts w:ascii="Arial" w:hAnsi="Arial" w:cs="Arial"/>
        <w:sz w:val="14"/>
        <w:szCs w:val="14"/>
      </w:rPr>
      <w:t>Projekt nr RPMA.06.01.00-14-a297/18 „Wyposażenie SPZZOZ w Wyszkowie w nowoczesną aparaturę medyczną”</w:t>
    </w:r>
  </w:p>
  <w:p w:rsidR="005F76E0" w:rsidRPr="008F0A54" w:rsidRDefault="005F76E0" w:rsidP="005F76E0">
    <w:pPr>
      <w:pStyle w:val="Stopka"/>
      <w:jc w:val="center"/>
      <w:rPr>
        <w:rFonts w:ascii="Arial" w:hAnsi="Arial" w:cs="Arial"/>
        <w:sz w:val="14"/>
        <w:szCs w:val="14"/>
      </w:rPr>
    </w:pPr>
    <w:r w:rsidRPr="008F0A54">
      <w:rPr>
        <w:rFonts w:ascii="Arial" w:hAnsi="Arial" w:cs="Arial"/>
        <w:sz w:val="14"/>
        <w:szCs w:val="14"/>
      </w:rPr>
      <w:t>współfinansowany przez Unię Europejską ze środków Europejskiego Funduszu Rozwoju Regionalnego</w:t>
    </w:r>
  </w:p>
  <w:p w:rsidR="005F76E0" w:rsidRPr="008F0A54" w:rsidRDefault="005F76E0" w:rsidP="005F76E0">
    <w:pPr>
      <w:pStyle w:val="Stopka"/>
      <w:jc w:val="center"/>
      <w:rPr>
        <w:rFonts w:ascii="Arial" w:hAnsi="Arial" w:cs="Arial"/>
        <w:sz w:val="14"/>
        <w:szCs w:val="14"/>
      </w:rPr>
    </w:pPr>
    <w:r w:rsidRPr="008F0A54">
      <w:rPr>
        <w:rFonts w:ascii="Arial" w:hAnsi="Arial" w:cs="Arial"/>
        <w:sz w:val="14"/>
        <w:szCs w:val="14"/>
      </w:rPr>
      <w:t>w ramach Regionalnego Programu Operacyjnego Województwa Mazowieckiego 2014-2020</w:t>
    </w:r>
    <w:bookmarkEnd w:id="2"/>
    <w:bookmarkEnd w:id="3"/>
  </w:p>
  <w:p w:rsidR="00D149C1" w:rsidRDefault="00D149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9C1" w:rsidRDefault="00D149C1" w:rsidP="00FB1D4E">
      <w:r>
        <w:separator/>
      </w:r>
    </w:p>
  </w:footnote>
  <w:footnote w:type="continuationSeparator" w:id="0">
    <w:p w:rsidR="00D149C1" w:rsidRDefault="00D149C1" w:rsidP="00FB1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9C1" w:rsidRDefault="00D149C1" w:rsidP="00FB1D4E">
    <w:pPr>
      <w:pStyle w:val="Nagwek"/>
      <w:rPr>
        <w:sz w:val="18"/>
        <w:szCs w:val="18"/>
      </w:rPr>
    </w:pPr>
    <w:r>
      <w:rPr>
        <w:sz w:val="18"/>
        <w:szCs w:val="18"/>
      </w:rPr>
      <w:t>Nr postępowania: DEZ/Z/341/ZP – 10/2020</w:t>
    </w:r>
  </w:p>
  <w:p w:rsidR="00D149C1" w:rsidRDefault="00D149C1" w:rsidP="00FB1D4E">
    <w:pPr>
      <w:pStyle w:val="Nagwek"/>
      <w:rPr>
        <w:sz w:val="18"/>
        <w:szCs w:val="18"/>
      </w:rPr>
    </w:pPr>
  </w:p>
  <w:p w:rsidR="00D149C1" w:rsidRDefault="00D149C1" w:rsidP="00FB1D4E">
    <w:pPr>
      <w:pStyle w:val="Nagwek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5591175" cy="504825"/>
          <wp:effectExtent l="0" t="0" r="952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49C1" w:rsidRDefault="00D149C1" w:rsidP="00FB1D4E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AE4DB5"/>
    <w:multiLevelType w:val="hybridMultilevel"/>
    <w:tmpl w:val="AD763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170A2"/>
    <w:multiLevelType w:val="hybridMultilevel"/>
    <w:tmpl w:val="749CF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71173"/>
    <w:multiLevelType w:val="hybridMultilevel"/>
    <w:tmpl w:val="4C7E0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F29AB"/>
    <w:multiLevelType w:val="hybridMultilevel"/>
    <w:tmpl w:val="41B4F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F11CA"/>
    <w:multiLevelType w:val="hybridMultilevel"/>
    <w:tmpl w:val="6A20E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133953"/>
    <w:multiLevelType w:val="hybridMultilevel"/>
    <w:tmpl w:val="024434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43D42"/>
    <w:multiLevelType w:val="hybridMultilevel"/>
    <w:tmpl w:val="9026A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05A75"/>
    <w:multiLevelType w:val="multilevel"/>
    <w:tmpl w:val="0A36F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8EF"/>
    <w:rsid w:val="0000111E"/>
    <w:rsid w:val="00007B65"/>
    <w:rsid w:val="00043F48"/>
    <w:rsid w:val="000F69B5"/>
    <w:rsid w:val="00102684"/>
    <w:rsid w:val="001E7237"/>
    <w:rsid w:val="002261B2"/>
    <w:rsid w:val="00303049"/>
    <w:rsid w:val="00322A16"/>
    <w:rsid w:val="003A24A0"/>
    <w:rsid w:val="003A583D"/>
    <w:rsid w:val="003B410F"/>
    <w:rsid w:val="004163AE"/>
    <w:rsid w:val="004C093D"/>
    <w:rsid w:val="004E58EF"/>
    <w:rsid w:val="005159F9"/>
    <w:rsid w:val="00541FAC"/>
    <w:rsid w:val="005F76E0"/>
    <w:rsid w:val="00616811"/>
    <w:rsid w:val="007D68E7"/>
    <w:rsid w:val="008A76B3"/>
    <w:rsid w:val="008D30A4"/>
    <w:rsid w:val="009C0EB1"/>
    <w:rsid w:val="00A14984"/>
    <w:rsid w:val="00AD09F8"/>
    <w:rsid w:val="00AF7772"/>
    <w:rsid w:val="00B01B91"/>
    <w:rsid w:val="00BD1BDC"/>
    <w:rsid w:val="00C51CF6"/>
    <w:rsid w:val="00C57303"/>
    <w:rsid w:val="00C9363C"/>
    <w:rsid w:val="00CC3D36"/>
    <w:rsid w:val="00CC5759"/>
    <w:rsid w:val="00CD71BB"/>
    <w:rsid w:val="00CD7B19"/>
    <w:rsid w:val="00D149C1"/>
    <w:rsid w:val="00D64896"/>
    <w:rsid w:val="00D6741D"/>
    <w:rsid w:val="00DC1F76"/>
    <w:rsid w:val="00DF3A80"/>
    <w:rsid w:val="00E35D2C"/>
    <w:rsid w:val="00F015E4"/>
    <w:rsid w:val="00F930C3"/>
    <w:rsid w:val="00FB1D4E"/>
    <w:rsid w:val="00FD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F347F-9073-4C97-81F3-9958584A1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8E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58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4E58EF"/>
    <w:pPr>
      <w:keepNext/>
      <w:jc w:val="right"/>
      <w:outlineLvl w:val="2"/>
    </w:pPr>
    <w:rPr>
      <w:rFonts w:ascii="Arial" w:eastAsia="Calibri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58E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4E58EF"/>
    <w:rPr>
      <w:rFonts w:ascii="Arial" w:eastAsia="Calibri" w:hAnsi="Arial" w:cs="Times New Roman"/>
      <w:b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4E58EF"/>
    <w:pPr>
      <w:suppressLineNumbers/>
      <w:suppressAutoHyphens/>
    </w:pPr>
    <w:rPr>
      <w:rFonts w:ascii="Liberation Serif" w:eastAsia="SimSun" w:hAnsi="Liberation Serif" w:cs="Mangal"/>
      <w:kern w:val="1"/>
      <w:lang w:eastAsia="hi-IN" w:bidi="hi-IN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4E58EF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4E58EF"/>
  </w:style>
  <w:style w:type="paragraph" w:styleId="Tekstprzypisukocowego">
    <w:name w:val="endnote text"/>
    <w:basedOn w:val="Normalny"/>
    <w:link w:val="TekstprzypisukocowegoZnak"/>
    <w:rsid w:val="004E58EF"/>
    <w:pPr>
      <w:widowControl w:val="0"/>
      <w:suppressAutoHyphens/>
    </w:pPr>
    <w:rPr>
      <w:rFonts w:eastAsia="Arial Unicode M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E58EF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E58EF"/>
    <w:pPr>
      <w:suppressAutoHyphens/>
      <w:autoSpaceDN w:val="0"/>
      <w:spacing w:after="12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E58E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E58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58E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5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58E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4E58EF"/>
    <w:pPr>
      <w:suppressAutoHyphens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Normalny1">
    <w:name w:val="Normalny1"/>
    <w:rsid w:val="004E58EF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shd w:val="clear" w:color="auto" w:fill="FFFFFF"/>
      <w:lang w:eastAsia="hi-IN" w:bidi="hi-IN"/>
    </w:rPr>
  </w:style>
  <w:style w:type="paragraph" w:customStyle="1" w:styleId="Style35">
    <w:name w:val="Style35"/>
    <w:basedOn w:val="Normalny"/>
    <w:rsid w:val="004E58EF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paragraph" w:customStyle="1" w:styleId="Znak1">
    <w:name w:val="Znak1"/>
    <w:basedOn w:val="Normalny"/>
    <w:rsid w:val="004E58EF"/>
    <w:rPr>
      <w:rFonts w:ascii="Arial" w:eastAsia="Times New Roman" w:hAnsi="Arial" w:cs="Arial"/>
    </w:rPr>
  </w:style>
  <w:style w:type="paragraph" w:customStyle="1" w:styleId="Akapitzlist2">
    <w:name w:val="Akapit z listą2"/>
    <w:basedOn w:val="Normalny"/>
    <w:rsid w:val="004E58EF"/>
    <w:pPr>
      <w:suppressAutoHyphens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sw tekst Znak"/>
    <w:link w:val="Akapitzlist"/>
    <w:uiPriority w:val="34"/>
    <w:locked/>
    <w:rsid w:val="004E58EF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E58EF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E58EF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Bezodstpw1">
    <w:name w:val="Bez odstępów1"/>
    <w:rsid w:val="004E58EF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Bezodstpw">
    <w:name w:val="No Spacing"/>
    <w:uiPriority w:val="1"/>
    <w:qFormat/>
    <w:rsid w:val="004E5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4E58EF"/>
  </w:style>
  <w:style w:type="paragraph" w:styleId="Tekstdymka">
    <w:name w:val="Balloon Text"/>
    <w:basedOn w:val="Normalny"/>
    <w:link w:val="TekstdymkaZnak"/>
    <w:uiPriority w:val="99"/>
    <w:semiHidden/>
    <w:unhideWhenUsed/>
    <w:rsid w:val="00FD3D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DD4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6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DB1E8-2BF2-4617-9F9B-3ABD4FA1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3689</Words>
  <Characters>22137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2020-03-11T09:26:00Z</cp:lastPrinted>
  <dcterms:created xsi:type="dcterms:W3CDTF">2020-03-17T11:16:00Z</dcterms:created>
  <dcterms:modified xsi:type="dcterms:W3CDTF">2020-03-17T11:16:00Z</dcterms:modified>
</cp:coreProperties>
</file>