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65B92BC5" w14:textId="038D9FCA" w:rsidR="00B76050" w:rsidRPr="009D606D" w:rsidRDefault="00F27332" w:rsidP="009D606D">
      <w:pPr>
        <w:spacing w:line="360" w:lineRule="auto"/>
        <w:rPr>
          <w:b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A31EAD" w:rsidRPr="009D606D">
        <w:rPr>
          <w:b/>
        </w:rPr>
        <w:t>„</w:t>
      </w:r>
      <w:r w:rsidR="009D606D" w:rsidRPr="009D606D">
        <w:rPr>
          <w:b/>
        </w:rPr>
        <w:t>Kompleksowa dostawa odczynników oraz materiałów zużywalnych i akcesoriów do badań mikrobiologicznych wraz z dzierżawą automatycznego analizatora do identyfikacji i lekooporności drobnoustrojów oraz analizatora do posiewów krwi i płynów ustrojowych na okres 12 miesięcy</w:t>
      </w:r>
      <w:r w:rsidR="00A31EAD" w:rsidRPr="009D606D">
        <w:rPr>
          <w:b/>
        </w:rPr>
        <w:t>”</w:t>
      </w:r>
      <w:r w:rsidR="008633C2"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Pr="009D606D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2F36BA9B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h (Dz. U. z 202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F82847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106B3AA1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F82847">
              <w:t>7 kwietnia 2022</w:t>
            </w:r>
            <w:r w:rsidR="00F82847" w:rsidRPr="004F1C7C">
              <w:t xml:space="preserve"> r. </w:t>
            </w:r>
            <w:bookmarkStart w:id="1" w:name="_GoBack"/>
            <w:bookmarkEnd w:id="1"/>
            <w:r w:rsidR="00F82847" w:rsidRPr="004F1C7C">
              <w:t>o wyrobach medycznych (Dz. U. z 202</w:t>
            </w:r>
            <w:r w:rsidR="00F82847">
              <w:t>2</w:t>
            </w:r>
            <w:r w:rsidR="00F82847" w:rsidRPr="004F1C7C">
              <w:t xml:space="preserve"> r. poz. </w:t>
            </w:r>
            <w:r w:rsidR="00F82847">
              <w:t>974</w:t>
            </w:r>
            <w:r w:rsidR="00F82847" w:rsidRPr="004F1C7C">
              <w:t>)</w:t>
            </w:r>
            <w:r w:rsidRPr="004F1C7C">
              <w:t xml:space="preserve">.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112335D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9D606D">
      <w:rPr>
        <w:sz w:val="18"/>
        <w:szCs w:val="18"/>
      </w:rPr>
      <w:t>32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847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8405B-3730-4579-BED3-BB5CCBB3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3214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3</cp:revision>
  <cp:lastPrinted>2021-06-02T12:31:00Z</cp:lastPrinted>
  <dcterms:created xsi:type="dcterms:W3CDTF">2022-07-06T11:41:00Z</dcterms:created>
  <dcterms:modified xsi:type="dcterms:W3CDTF">2022-07-08T11:09:00Z</dcterms:modified>
</cp:coreProperties>
</file>