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210924" w14:textId="234E0275" w:rsidR="00AA7B4F" w:rsidRPr="00DD7A3A" w:rsidRDefault="00AA7B4F" w:rsidP="00AA7B4F">
      <w:pPr>
        <w:jc w:val="right"/>
        <w:rPr>
          <w:rFonts w:ascii="Arial Narrow" w:hAnsi="Arial Narrow"/>
          <w:b/>
          <w:bCs/>
          <w:color w:val="000000"/>
        </w:rPr>
      </w:pPr>
      <w:r w:rsidRPr="00DD7A3A">
        <w:rPr>
          <w:rFonts w:ascii="Arial Narrow" w:hAnsi="Arial Narrow"/>
          <w:b/>
          <w:bCs/>
          <w:color w:val="000000"/>
        </w:rPr>
        <w:t xml:space="preserve">Załącznik nr </w:t>
      </w:r>
      <w:r w:rsidR="00DD7A3A" w:rsidRPr="00DD7A3A">
        <w:rPr>
          <w:rFonts w:ascii="Arial Narrow" w:hAnsi="Arial Narrow"/>
          <w:b/>
          <w:bCs/>
          <w:color w:val="000000"/>
        </w:rPr>
        <w:t>2</w:t>
      </w:r>
      <w:r w:rsidRPr="00DD7A3A">
        <w:rPr>
          <w:rFonts w:ascii="Arial Narrow" w:hAnsi="Arial Narrow"/>
          <w:b/>
          <w:bCs/>
          <w:color w:val="000000"/>
        </w:rPr>
        <w:t xml:space="preserve"> OPZ</w:t>
      </w:r>
    </w:p>
    <w:p w14:paraId="6B68632C" w14:textId="77777777" w:rsidR="00A002A6" w:rsidRPr="00DD7A3A" w:rsidRDefault="00A002A6" w:rsidP="00354B4B">
      <w:pPr>
        <w:jc w:val="center"/>
        <w:rPr>
          <w:rFonts w:ascii="Arial Narrow" w:hAnsi="Arial Narrow" w:cstheme="minorHAnsi"/>
          <w:b/>
          <w:bCs/>
          <w:color w:val="000000"/>
          <w:sz w:val="20"/>
          <w:szCs w:val="20"/>
        </w:rPr>
      </w:pPr>
    </w:p>
    <w:p w14:paraId="1EB17890" w14:textId="77777777" w:rsidR="007A2099" w:rsidRPr="00DD7A3A" w:rsidRDefault="007A2099" w:rsidP="007A2099">
      <w:pPr>
        <w:suppressAutoHyphens w:val="0"/>
        <w:spacing w:line="360" w:lineRule="auto"/>
        <w:rPr>
          <w:rFonts w:ascii="Arial Narrow" w:hAnsi="Arial Narrow"/>
          <w:sz w:val="20"/>
          <w:szCs w:val="20"/>
          <w:lang w:eastAsia="pl-PL"/>
        </w:rPr>
      </w:pPr>
      <w:r w:rsidRPr="00DD7A3A">
        <w:rPr>
          <w:rFonts w:ascii="Arial Narrow" w:hAnsi="Arial Narrow"/>
          <w:b/>
          <w:bCs/>
          <w:sz w:val="20"/>
          <w:szCs w:val="20"/>
          <w:lang w:eastAsia="pl-PL"/>
        </w:rPr>
        <w:t>Wykonawca:</w:t>
      </w:r>
    </w:p>
    <w:p w14:paraId="196AE8C8" w14:textId="77777777" w:rsidR="007A2099" w:rsidRPr="00DD7A3A" w:rsidRDefault="007A2099" w:rsidP="007A2099">
      <w:pPr>
        <w:tabs>
          <w:tab w:val="left" w:pos="6196"/>
        </w:tabs>
        <w:suppressAutoHyphens w:val="0"/>
        <w:spacing w:line="360" w:lineRule="auto"/>
        <w:rPr>
          <w:rFonts w:ascii="Arial Narrow" w:hAnsi="Arial Narrow"/>
          <w:sz w:val="20"/>
          <w:szCs w:val="20"/>
          <w:lang w:eastAsia="pl-PL"/>
        </w:rPr>
      </w:pPr>
      <w:r w:rsidRPr="00DD7A3A">
        <w:rPr>
          <w:rFonts w:ascii="Arial Narrow" w:hAnsi="Arial Narrow"/>
          <w:sz w:val="20"/>
          <w:szCs w:val="20"/>
          <w:lang w:eastAsia="pl-PL"/>
        </w:rPr>
        <w:t>……………………………..</w:t>
      </w:r>
    </w:p>
    <w:p w14:paraId="35710A89" w14:textId="77777777" w:rsidR="007A2099" w:rsidRPr="00DD7A3A" w:rsidRDefault="007A2099" w:rsidP="007A2099">
      <w:pPr>
        <w:suppressAutoHyphens w:val="0"/>
        <w:spacing w:line="360" w:lineRule="auto"/>
        <w:rPr>
          <w:rFonts w:ascii="Arial Narrow" w:hAnsi="Arial Narrow"/>
          <w:sz w:val="20"/>
          <w:szCs w:val="20"/>
          <w:lang w:eastAsia="pl-PL"/>
        </w:rPr>
      </w:pPr>
      <w:r w:rsidRPr="00DD7A3A">
        <w:rPr>
          <w:rFonts w:ascii="Arial Narrow" w:hAnsi="Arial Narrow"/>
          <w:sz w:val="20"/>
          <w:szCs w:val="20"/>
          <w:lang w:eastAsia="pl-PL"/>
        </w:rPr>
        <w:t>……………………………..</w:t>
      </w:r>
    </w:p>
    <w:p w14:paraId="4CAE075B" w14:textId="77777777" w:rsidR="007A2099" w:rsidRPr="00DD7A3A" w:rsidRDefault="007A2099" w:rsidP="007A2099">
      <w:pPr>
        <w:suppressAutoHyphens w:val="0"/>
        <w:spacing w:line="360" w:lineRule="auto"/>
        <w:rPr>
          <w:rFonts w:ascii="Arial Narrow" w:hAnsi="Arial Narrow"/>
          <w:sz w:val="20"/>
          <w:szCs w:val="20"/>
          <w:lang w:eastAsia="pl-PL"/>
        </w:rPr>
      </w:pPr>
      <w:r w:rsidRPr="00DD7A3A">
        <w:rPr>
          <w:rFonts w:ascii="Arial Narrow" w:hAnsi="Arial Narrow"/>
          <w:sz w:val="20"/>
          <w:szCs w:val="20"/>
          <w:lang w:eastAsia="pl-PL"/>
        </w:rPr>
        <w:t>……………………………..</w:t>
      </w:r>
    </w:p>
    <w:p w14:paraId="4B5D02E1" w14:textId="77777777" w:rsidR="007A2099" w:rsidRPr="00DD7A3A" w:rsidRDefault="007A2099" w:rsidP="007A2099">
      <w:pPr>
        <w:suppressAutoHyphens w:val="0"/>
        <w:spacing w:line="360" w:lineRule="auto"/>
        <w:rPr>
          <w:rFonts w:ascii="Arial Narrow" w:hAnsi="Arial Narrow"/>
          <w:sz w:val="16"/>
          <w:szCs w:val="16"/>
          <w:lang w:eastAsia="pl-PL"/>
        </w:rPr>
      </w:pPr>
      <w:r w:rsidRPr="00DD7A3A">
        <w:rPr>
          <w:rFonts w:ascii="Arial Narrow" w:hAnsi="Arial Narrow"/>
          <w:sz w:val="16"/>
          <w:szCs w:val="16"/>
          <w:lang w:eastAsia="pl-PL"/>
        </w:rPr>
        <w:t xml:space="preserve"> (nazwa firmy, adres)</w:t>
      </w:r>
    </w:p>
    <w:p w14:paraId="4A443CE4" w14:textId="77777777" w:rsidR="007A2099" w:rsidRPr="00DD7A3A" w:rsidRDefault="007A2099" w:rsidP="007A2099">
      <w:pPr>
        <w:rPr>
          <w:rFonts w:ascii="Arial Narrow" w:hAnsi="Arial Narrow" w:cstheme="minorHAnsi"/>
          <w:b/>
          <w:bCs/>
          <w:color w:val="000000"/>
          <w:sz w:val="20"/>
          <w:szCs w:val="20"/>
        </w:rPr>
      </w:pPr>
    </w:p>
    <w:p w14:paraId="36E0D7C9" w14:textId="77777777" w:rsidR="007A2099" w:rsidRPr="00DD7A3A" w:rsidRDefault="007A2099" w:rsidP="007A2099">
      <w:pPr>
        <w:rPr>
          <w:rFonts w:ascii="Arial Narrow" w:hAnsi="Arial Narrow" w:cstheme="minorHAnsi"/>
          <w:b/>
          <w:bCs/>
          <w:color w:val="000000"/>
          <w:sz w:val="20"/>
          <w:szCs w:val="20"/>
        </w:rPr>
      </w:pPr>
    </w:p>
    <w:p w14:paraId="0ADCA79F" w14:textId="77777777" w:rsidR="00502EAA" w:rsidRPr="00C44B41" w:rsidRDefault="00502EAA" w:rsidP="009C512D">
      <w:pPr>
        <w:rPr>
          <w:b/>
          <w:bCs/>
          <w:color w:val="000000"/>
          <w:sz w:val="22"/>
          <w:szCs w:val="22"/>
        </w:rPr>
      </w:pPr>
    </w:p>
    <w:p w14:paraId="4E173C21" w14:textId="77777777" w:rsidR="009C512D" w:rsidRDefault="009C512D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Style w:val="Tabela-Siatka"/>
        <w:tblW w:w="9782" w:type="dxa"/>
        <w:tblInd w:w="-176" w:type="dxa"/>
        <w:tblLook w:val="04A0" w:firstRow="1" w:lastRow="0" w:firstColumn="1" w:lastColumn="0" w:noHBand="0" w:noVBand="1"/>
      </w:tblPr>
      <w:tblGrid>
        <w:gridCol w:w="9782"/>
      </w:tblGrid>
      <w:tr w:rsidR="001E1B58" w:rsidRPr="007C0D8D" w14:paraId="738139A1" w14:textId="77777777" w:rsidTr="001E1B58">
        <w:tc>
          <w:tcPr>
            <w:tcW w:w="9782" w:type="dxa"/>
            <w:shd w:val="clear" w:color="auto" w:fill="D9D9D9" w:themeFill="background1" w:themeFillShade="D9"/>
          </w:tcPr>
          <w:p w14:paraId="6C6A8EC2" w14:textId="69A550D6" w:rsidR="001E1B58" w:rsidRPr="007C0D8D" w:rsidRDefault="00316134" w:rsidP="009C512D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C0D8D">
              <w:rPr>
                <w:rFonts w:ascii="Arial Narrow" w:eastAsia="Arial Narrow" w:hAnsi="Arial Narrow"/>
                <w:b/>
                <w:sz w:val="20"/>
                <w:szCs w:val="20"/>
                <w:lang w:val="en-US"/>
              </w:rPr>
              <w:t>Lampa</w:t>
            </w:r>
            <w:proofErr w:type="spellEnd"/>
            <w:r w:rsidRPr="007C0D8D">
              <w:rPr>
                <w:rFonts w:ascii="Arial Narrow" w:eastAsia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90DB8" w:rsidRPr="007C0D8D">
              <w:rPr>
                <w:rFonts w:ascii="Arial Narrow" w:eastAsia="Arial Narrow" w:hAnsi="Arial Narrow"/>
                <w:b/>
                <w:sz w:val="20"/>
                <w:szCs w:val="20"/>
                <w:lang w:val="en-US"/>
              </w:rPr>
              <w:t>zabiegowa</w:t>
            </w:r>
            <w:proofErr w:type="spellEnd"/>
            <w:r w:rsidR="00B90DB8" w:rsidRPr="007C0D8D">
              <w:rPr>
                <w:rFonts w:ascii="Arial Narrow" w:eastAsia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r w:rsidR="00803887" w:rsidRPr="007C0D8D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–</w:t>
            </w:r>
            <w:r w:rsidR="001E1B58" w:rsidRPr="007C0D8D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803887" w:rsidRPr="007C0D8D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1 </w:t>
            </w:r>
            <w:r w:rsidR="00DF26D7" w:rsidRPr="007C0D8D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szt.</w:t>
            </w:r>
          </w:p>
          <w:p w14:paraId="4EF3A156" w14:textId="77777777" w:rsidR="001E1B58" w:rsidRPr="007C0D8D" w:rsidRDefault="001E1B58" w:rsidP="00AA7B4F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3F8CCA14" w14:textId="77777777" w:rsidR="00AA7B4F" w:rsidRPr="007C0D8D" w:rsidRDefault="00AA7B4F" w:rsidP="00A002A6">
      <w:pPr>
        <w:rPr>
          <w:rFonts w:ascii="Arial Narrow" w:hAnsi="Arial Narrow" w:cstheme="minorHAnsi"/>
          <w:b/>
          <w:bCs/>
          <w:color w:val="000000"/>
          <w:sz w:val="20"/>
          <w:szCs w:val="20"/>
        </w:rPr>
      </w:pPr>
    </w:p>
    <w:p w14:paraId="5498E4CB" w14:textId="77777777" w:rsidR="00532D01" w:rsidRPr="007C0D8D" w:rsidRDefault="00532D01" w:rsidP="00A002A6">
      <w:pPr>
        <w:rPr>
          <w:rFonts w:ascii="Arial Narrow" w:hAnsi="Arial Narrow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312"/>
        <w:gridCol w:w="5470"/>
      </w:tblGrid>
      <w:tr w:rsidR="00316927" w:rsidRPr="007C0D8D" w14:paraId="790F435E" w14:textId="77777777" w:rsidTr="00F848E6">
        <w:trPr>
          <w:cantSplit/>
          <w:trHeight w:val="410"/>
        </w:trPr>
        <w:tc>
          <w:tcPr>
            <w:tcW w:w="43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088E20A2" w14:textId="77777777" w:rsidR="00316927" w:rsidRPr="007C0D8D" w:rsidRDefault="00316927" w:rsidP="00F848E6">
            <w:pPr>
              <w:widowControl w:val="0"/>
              <w:snapToGrid w:val="0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  <w:r w:rsidRPr="007C0D8D">
              <w:rPr>
                <w:rFonts w:ascii="Arial Narrow" w:hAnsi="Arial Narrow"/>
                <w:sz w:val="20"/>
                <w:szCs w:val="20"/>
              </w:rPr>
              <w:t>Nazwa urządzenia/typ/model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69502" w14:textId="77777777" w:rsidR="00316927" w:rsidRPr="007C0D8D" w:rsidRDefault="00316927" w:rsidP="00F848E6">
            <w:pPr>
              <w:widowControl w:val="0"/>
              <w:snapToGrid w:val="0"/>
              <w:jc w:val="center"/>
              <w:rPr>
                <w:rFonts w:ascii="Arial Narrow" w:eastAsia="SimSun" w:hAnsi="Arial Narrow" w:cs="Cambria"/>
                <w:kern w:val="2"/>
                <w:sz w:val="20"/>
                <w:szCs w:val="20"/>
                <w:lang w:bidi="hi-IN"/>
              </w:rPr>
            </w:pPr>
          </w:p>
        </w:tc>
      </w:tr>
      <w:tr w:rsidR="00316927" w:rsidRPr="007C0D8D" w14:paraId="333A1DD2" w14:textId="77777777" w:rsidTr="00F848E6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59985E97" w14:textId="77777777" w:rsidR="00316927" w:rsidRPr="007C0D8D" w:rsidRDefault="00316927" w:rsidP="00F848E6">
            <w:pPr>
              <w:widowControl w:val="0"/>
              <w:snapToGrid w:val="0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  <w:r w:rsidRPr="007C0D8D">
              <w:rPr>
                <w:rFonts w:ascii="Arial Narrow" w:hAnsi="Arial Narrow"/>
                <w:sz w:val="20"/>
                <w:szCs w:val="20"/>
              </w:rPr>
              <w:t>Producent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1A0FF" w14:textId="77777777" w:rsidR="00316927" w:rsidRPr="007C0D8D" w:rsidRDefault="00316927" w:rsidP="00F848E6">
            <w:pPr>
              <w:widowControl w:val="0"/>
              <w:snapToGrid w:val="0"/>
              <w:jc w:val="center"/>
              <w:rPr>
                <w:rFonts w:ascii="Arial Narrow" w:eastAsia="SimSun" w:hAnsi="Arial Narrow" w:cs="Cambria"/>
                <w:kern w:val="2"/>
                <w:sz w:val="20"/>
                <w:szCs w:val="20"/>
                <w:lang w:bidi="hi-IN"/>
              </w:rPr>
            </w:pPr>
          </w:p>
        </w:tc>
      </w:tr>
      <w:tr w:rsidR="00316927" w:rsidRPr="007C0D8D" w14:paraId="43837B7F" w14:textId="77777777" w:rsidTr="00F848E6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5796CA31" w14:textId="1522E3A9" w:rsidR="00316927" w:rsidRPr="007C0D8D" w:rsidRDefault="00316927" w:rsidP="00F848E6">
            <w:pPr>
              <w:widowControl w:val="0"/>
              <w:tabs>
                <w:tab w:val="left" w:pos="173"/>
              </w:tabs>
              <w:snapToGrid w:val="0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  <w:r w:rsidRPr="007C0D8D">
              <w:rPr>
                <w:rFonts w:ascii="Arial Narrow" w:hAnsi="Arial Narrow"/>
                <w:sz w:val="20"/>
                <w:szCs w:val="20"/>
              </w:rPr>
              <w:t xml:space="preserve">Rok produkcji </w:t>
            </w:r>
            <w:r w:rsidRPr="007C0D8D">
              <w:rPr>
                <w:rFonts w:ascii="Arial Narrow" w:hAnsi="Arial Narrow"/>
                <w:strike/>
                <w:color w:val="FF0000"/>
                <w:sz w:val="20"/>
                <w:szCs w:val="20"/>
              </w:rPr>
              <w:t>min.</w:t>
            </w:r>
            <w:r w:rsidR="00B90DB8" w:rsidRPr="007C0D8D">
              <w:rPr>
                <w:rFonts w:ascii="Arial Narrow" w:hAnsi="Arial Narrow"/>
                <w:color w:val="FF0000"/>
                <w:sz w:val="20"/>
                <w:szCs w:val="20"/>
              </w:rPr>
              <w:t xml:space="preserve"> </w:t>
            </w:r>
            <w:r w:rsidRPr="007C0D8D">
              <w:rPr>
                <w:rFonts w:ascii="Arial Narrow" w:hAnsi="Arial Narrow"/>
                <w:sz w:val="20"/>
                <w:szCs w:val="20"/>
              </w:rPr>
              <w:t>202</w:t>
            </w:r>
            <w:r w:rsidR="00B90DB8" w:rsidRPr="007C0D8D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7AFE3" w14:textId="77777777" w:rsidR="00316927" w:rsidRPr="007C0D8D" w:rsidRDefault="00316927" w:rsidP="00F848E6">
            <w:pPr>
              <w:widowControl w:val="0"/>
              <w:snapToGrid w:val="0"/>
              <w:jc w:val="center"/>
              <w:rPr>
                <w:rFonts w:ascii="Arial Narrow" w:eastAsia="SimSun" w:hAnsi="Arial Narrow" w:cs="Cambria"/>
                <w:kern w:val="2"/>
                <w:sz w:val="20"/>
                <w:szCs w:val="20"/>
                <w:lang w:bidi="hi-IN"/>
              </w:rPr>
            </w:pPr>
          </w:p>
        </w:tc>
      </w:tr>
    </w:tbl>
    <w:p w14:paraId="26257D6C" w14:textId="77777777" w:rsidR="00803887" w:rsidRPr="007C0D8D" w:rsidRDefault="00803887" w:rsidP="00A002A6">
      <w:pPr>
        <w:rPr>
          <w:rFonts w:ascii="Arial Narrow" w:hAnsi="Arial Narrow" w:cstheme="minorHAnsi"/>
          <w:b/>
          <w:bCs/>
          <w:color w:val="000000"/>
          <w:sz w:val="20"/>
          <w:szCs w:val="20"/>
        </w:rPr>
      </w:pPr>
    </w:p>
    <w:p w14:paraId="07495A40" w14:textId="77777777" w:rsidR="00202367" w:rsidRPr="007C0D8D" w:rsidRDefault="00202367" w:rsidP="009A4B89">
      <w:pPr>
        <w:rPr>
          <w:rFonts w:ascii="Arial Narrow" w:hAnsi="Arial Narrow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985"/>
        <w:gridCol w:w="1984"/>
        <w:gridCol w:w="3686"/>
      </w:tblGrid>
      <w:tr w:rsidR="009553E8" w:rsidRPr="007C0D8D" w14:paraId="12C6EAFD" w14:textId="77777777" w:rsidTr="009553E8">
        <w:trPr>
          <w:trHeight w:val="9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7FDB4" w14:textId="77777777" w:rsidR="009553E8" w:rsidRPr="007C0D8D" w:rsidRDefault="009553E8" w:rsidP="009553E8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7C0D8D">
              <w:rPr>
                <w:rFonts w:ascii="Arial Narrow" w:hAnsi="Arial Narrow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Cena netto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C9B90" w14:textId="77777777" w:rsidR="009553E8" w:rsidRPr="007C0D8D" w:rsidRDefault="007A2099" w:rsidP="009553E8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7C0D8D">
              <w:rPr>
                <w:rFonts w:ascii="Arial Narrow" w:hAnsi="Arial Narrow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8AD7E" w14:textId="77777777" w:rsidR="009553E8" w:rsidRPr="007C0D8D" w:rsidRDefault="007A2099" w:rsidP="009553E8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7C0D8D">
              <w:rPr>
                <w:rFonts w:ascii="Arial Narrow" w:hAnsi="Arial Narrow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Wartość VAT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48DDE" w14:textId="77777777" w:rsidR="009553E8" w:rsidRPr="007C0D8D" w:rsidRDefault="009553E8" w:rsidP="009553E8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7C0D8D">
              <w:rPr>
                <w:rFonts w:ascii="Arial Narrow" w:hAnsi="Arial Narrow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Wartość brutto                       </w:t>
            </w:r>
          </w:p>
          <w:p w14:paraId="79036858" w14:textId="77777777" w:rsidR="009553E8" w:rsidRPr="007C0D8D" w:rsidRDefault="009553E8" w:rsidP="009553E8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7C0D8D">
              <w:rPr>
                <w:rFonts w:ascii="Arial Narrow" w:hAnsi="Arial Narrow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(wartość netto + wartość VAT)</w:t>
            </w:r>
          </w:p>
        </w:tc>
      </w:tr>
      <w:tr w:rsidR="009553E8" w:rsidRPr="007C0D8D" w14:paraId="5497B181" w14:textId="77777777" w:rsidTr="009553E8">
        <w:trPr>
          <w:trHeight w:val="6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1987D" w14:textId="77777777" w:rsidR="009553E8" w:rsidRPr="007C0D8D" w:rsidRDefault="009553E8" w:rsidP="009553E8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kern w:val="0"/>
                <w:sz w:val="20"/>
                <w:szCs w:val="20"/>
                <w:lang w:eastAsia="pl-PL"/>
              </w:rPr>
            </w:pPr>
            <w:r w:rsidRPr="007C0D8D">
              <w:rPr>
                <w:rFonts w:ascii="Arial Narrow" w:hAnsi="Arial Narrow" w:cs="Calibri"/>
                <w:color w:val="000000"/>
                <w:kern w:val="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3F689" w14:textId="77777777" w:rsidR="009553E8" w:rsidRPr="007C0D8D" w:rsidRDefault="009553E8" w:rsidP="009553E8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kern w:val="0"/>
                <w:sz w:val="20"/>
                <w:szCs w:val="20"/>
                <w:lang w:eastAsia="pl-PL"/>
              </w:rPr>
            </w:pPr>
            <w:r w:rsidRPr="007C0D8D">
              <w:rPr>
                <w:rFonts w:ascii="Arial Narrow" w:hAnsi="Arial Narrow" w:cs="Calibri"/>
                <w:color w:val="000000"/>
                <w:kern w:val="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5BAD0" w14:textId="77777777" w:rsidR="009553E8" w:rsidRPr="007C0D8D" w:rsidRDefault="009553E8" w:rsidP="009553E8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kern w:val="0"/>
                <w:sz w:val="20"/>
                <w:szCs w:val="20"/>
                <w:lang w:eastAsia="pl-PL"/>
              </w:rPr>
            </w:pPr>
            <w:r w:rsidRPr="007C0D8D">
              <w:rPr>
                <w:rFonts w:ascii="Arial Narrow" w:hAnsi="Arial Narrow" w:cs="Calibri"/>
                <w:color w:val="000000"/>
                <w:kern w:val="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C9D9F" w14:textId="77777777" w:rsidR="009553E8" w:rsidRPr="007C0D8D" w:rsidRDefault="009553E8" w:rsidP="009553E8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kern w:val="0"/>
                <w:sz w:val="20"/>
                <w:szCs w:val="20"/>
                <w:lang w:eastAsia="pl-PL"/>
              </w:rPr>
            </w:pPr>
            <w:r w:rsidRPr="007C0D8D">
              <w:rPr>
                <w:rFonts w:ascii="Arial Narrow" w:hAnsi="Arial Narrow" w:cs="Calibri"/>
                <w:color w:val="000000"/>
                <w:kern w:val="0"/>
                <w:sz w:val="20"/>
                <w:szCs w:val="20"/>
                <w:lang w:eastAsia="pl-PL"/>
              </w:rPr>
              <w:t> </w:t>
            </w:r>
          </w:p>
        </w:tc>
      </w:tr>
    </w:tbl>
    <w:p w14:paraId="5A818C69" w14:textId="77777777" w:rsidR="00271B6C" w:rsidRPr="007C0D8D" w:rsidRDefault="00271B6C" w:rsidP="00872DEF">
      <w:pPr>
        <w:rPr>
          <w:rFonts w:ascii="Arial Narrow" w:hAnsi="Arial Narrow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5"/>
        <w:gridCol w:w="4312"/>
        <w:gridCol w:w="1560"/>
        <w:gridCol w:w="2835"/>
      </w:tblGrid>
      <w:tr w:rsidR="000A45D2" w:rsidRPr="007C0D8D" w14:paraId="177FF2C9" w14:textId="77777777" w:rsidTr="00803887">
        <w:trPr>
          <w:cantSplit/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14:paraId="36F47D39" w14:textId="77777777" w:rsidR="00EB7523" w:rsidRPr="007C0D8D" w:rsidRDefault="00EB7523">
            <w:pPr>
              <w:widowControl w:val="0"/>
              <w:snapToGrid w:val="0"/>
              <w:jc w:val="center"/>
              <w:rPr>
                <w:rFonts w:ascii="Arial Narrow" w:eastAsia="SimSun" w:hAnsi="Arial Narrow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7C0D8D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14:paraId="5C74CED2" w14:textId="77777777" w:rsidR="00EB7523" w:rsidRPr="007C0D8D" w:rsidRDefault="00EB7523" w:rsidP="00EB7523">
            <w:pPr>
              <w:pStyle w:val="Nagwek2"/>
              <w:widowControl w:val="0"/>
              <w:numPr>
                <w:ilvl w:val="1"/>
                <w:numId w:val="9"/>
              </w:numPr>
              <w:snapToGrid w:val="0"/>
              <w:spacing w:before="160" w:after="120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bidi="hi-IN"/>
              </w:rPr>
            </w:pPr>
            <w:r w:rsidRPr="007C0D8D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NAZWA PARAMETRU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14:paraId="082F2356" w14:textId="77777777" w:rsidR="00EB7523" w:rsidRPr="007C0D8D" w:rsidRDefault="00EB7523" w:rsidP="000A45D2">
            <w:pPr>
              <w:widowControl w:val="0"/>
              <w:snapToGrid w:val="0"/>
              <w:jc w:val="center"/>
              <w:rPr>
                <w:rFonts w:ascii="Arial Narrow" w:eastAsia="SimSun" w:hAnsi="Arial Narrow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7C0D8D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WARTOŚĆ WYMAGANA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136B53F1" w14:textId="77777777" w:rsidR="00EB7523" w:rsidRPr="007C0D8D" w:rsidRDefault="00EB7523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7C0D8D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WARTOŚĆ OFEROWANA</w:t>
            </w:r>
          </w:p>
        </w:tc>
      </w:tr>
      <w:tr w:rsidR="00DD7A3A" w:rsidRPr="007C0D8D" w14:paraId="7B378FEC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10A6F8F" w14:textId="2A828636" w:rsidR="00DD7A3A" w:rsidRPr="007C0D8D" w:rsidRDefault="00DD7A3A">
            <w:pPr>
              <w:widowControl w:val="0"/>
              <w:snapToGrid w:val="0"/>
              <w:jc w:val="center"/>
              <w:rPr>
                <w:rFonts w:ascii="Arial Narrow" w:eastAsia="Arial Narrow" w:hAnsi="Arial Narrow"/>
                <w:color w:val="FF0000"/>
                <w:kern w:val="2"/>
                <w:sz w:val="20"/>
                <w:szCs w:val="20"/>
                <w:lang w:val="en-US" w:bidi="hi-IN"/>
              </w:rPr>
            </w:pPr>
            <w:r w:rsidRPr="007C0D8D">
              <w:rPr>
                <w:rFonts w:ascii="Arial Narrow" w:eastAsia="Arial Narrow" w:hAnsi="Arial Narrow"/>
                <w:color w:val="FF0000"/>
                <w:kern w:val="2"/>
                <w:sz w:val="20"/>
                <w:szCs w:val="20"/>
                <w:lang w:val="en-US" w:bidi="hi-IN"/>
              </w:rPr>
              <w:t>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8669A30" w14:textId="0D4A2459" w:rsidR="00DD7A3A" w:rsidRPr="007C0D8D" w:rsidRDefault="00DD7A3A">
            <w:pPr>
              <w:rPr>
                <w:rFonts w:ascii="Arial Narrow" w:hAnsi="Arial Narrow"/>
                <w:bCs/>
                <w:iCs/>
                <w:color w:val="FF0000"/>
                <w:sz w:val="20"/>
                <w:szCs w:val="20"/>
              </w:rPr>
            </w:pPr>
            <w:r w:rsidRPr="007C0D8D">
              <w:rPr>
                <w:rFonts w:ascii="Arial Narrow" w:hAnsi="Arial Narrow"/>
                <w:color w:val="FF0000"/>
                <w:sz w:val="20"/>
                <w:szCs w:val="20"/>
              </w:rPr>
              <w:t>Przedmiot oferty jest fabrycznie nowy, kompletny i po zainstalowaniu gotowy do pracy bez żadnych dodatkowych kosztów po stronie Zamawiającego. Wyklucza się aparaty demo, powystawowe.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3360A17" w14:textId="7348BA09" w:rsidR="00DD7A3A" w:rsidRPr="007C0D8D" w:rsidRDefault="00DD7A3A" w:rsidP="000A45D2">
            <w:pPr>
              <w:widowControl w:val="0"/>
              <w:autoSpaceDE w:val="0"/>
              <w:snapToGrid w:val="0"/>
              <w:jc w:val="center"/>
              <w:rPr>
                <w:rFonts w:ascii="Arial Narrow" w:eastAsia="SimSun" w:hAnsi="Arial Narrow"/>
                <w:color w:val="FF0000"/>
                <w:kern w:val="2"/>
                <w:sz w:val="20"/>
                <w:szCs w:val="20"/>
                <w:lang w:bidi="hi-IN"/>
              </w:rPr>
            </w:pPr>
            <w:r w:rsidRPr="007C0D8D">
              <w:rPr>
                <w:rFonts w:ascii="Arial Narrow" w:eastAsia="SimSun" w:hAnsi="Arial Narrow"/>
                <w:color w:val="FF0000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2DE85B" w14:textId="77777777" w:rsidR="00DD7A3A" w:rsidRPr="007C0D8D" w:rsidRDefault="00DD7A3A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DD7A3A" w:rsidRPr="007C0D8D" w14:paraId="28C56C09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291BF45" w14:textId="41936396" w:rsidR="00DD7A3A" w:rsidRPr="007C0D8D" w:rsidRDefault="00DD7A3A">
            <w:pPr>
              <w:widowControl w:val="0"/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7C0D8D"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C638106" w14:textId="77256A83" w:rsidR="00DD7A3A" w:rsidRPr="007C0D8D" w:rsidRDefault="00DD7A3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C0D8D">
              <w:rPr>
                <w:rFonts w:ascii="Arial Narrow" w:hAnsi="Arial Narrow"/>
                <w:bCs/>
                <w:iCs/>
                <w:sz w:val="20"/>
                <w:szCs w:val="20"/>
              </w:rPr>
              <w:t>Lampa zabiegowa zgodna z wymaganiami wg normy PN-EN 60601-2-41:2010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0599D8C" w14:textId="77777777" w:rsidR="00DD7A3A" w:rsidRPr="007C0D8D" w:rsidRDefault="00DD7A3A" w:rsidP="000A45D2">
            <w:pPr>
              <w:widowControl w:val="0"/>
              <w:autoSpaceDE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7C0D8D"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DB996" w14:textId="77777777" w:rsidR="00DD7A3A" w:rsidRPr="007C0D8D" w:rsidRDefault="00DD7A3A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DD7A3A" w:rsidRPr="007C0D8D" w14:paraId="604D3531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65375B0" w14:textId="5E9B9488" w:rsidR="00DD7A3A" w:rsidRPr="007C0D8D" w:rsidRDefault="00DD7A3A">
            <w:pPr>
              <w:widowControl w:val="0"/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7C0D8D"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AD6BF0C" w14:textId="77E55DB2" w:rsidR="00DD7A3A" w:rsidRPr="007C0D8D" w:rsidRDefault="00DD7A3A">
            <w:pPr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7C0D8D">
              <w:rPr>
                <w:rFonts w:ascii="Arial Narrow" w:hAnsi="Arial Narrow"/>
                <w:bCs/>
                <w:iCs/>
                <w:sz w:val="20"/>
                <w:szCs w:val="20"/>
              </w:rPr>
              <w:t>Bezcieniowa na statywie jezdnym – statyw z 4 kołami (2 koła z hamulcem)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7B6C0E97" w14:textId="436AA888" w:rsidR="00DD7A3A" w:rsidRPr="007C0D8D" w:rsidRDefault="00DD7A3A" w:rsidP="000A45D2">
            <w:pPr>
              <w:widowControl w:val="0"/>
              <w:autoSpaceDE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7C0D8D"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8B1E2" w14:textId="77777777" w:rsidR="00DD7A3A" w:rsidRPr="007C0D8D" w:rsidRDefault="00DD7A3A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DD7A3A" w:rsidRPr="007C0D8D" w14:paraId="76ABA0DC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954B8BC" w14:textId="79DF314F" w:rsidR="00DD7A3A" w:rsidRPr="007C0D8D" w:rsidRDefault="00DD7A3A">
            <w:pPr>
              <w:widowControl w:val="0"/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7C0D8D"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23FD812" w14:textId="5E2FAB5B" w:rsidR="00DD7A3A" w:rsidRPr="007C0D8D" w:rsidRDefault="00DD7A3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C0D8D">
              <w:rPr>
                <w:rFonts w:ascii="Arial Narrow" w:hAnsi="Arial Narrow"/>
                <w:bCs/>
                <w:iCs/>
                <w:sz w:val="20"/>
                <w:szCs w:val="20"/>
              </w:rPr>
              <w:t>Regulacja natężenia oświetlenia w zakresie 10 % - 100%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650E0DC" w14:textId="77777777" w:rsidR="00DD7A3A" w:rsidRPr="007C0D8D" w:rsidRDefault="00DD7A3A" w:rsidP="00056EA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C0D8D"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F4C36" w14:textId="77777777" w:rsidR="00DD7A3A" w:rsidRPr="007C0D8D" w:rsidRDefault="00DD7A3A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DD7A3A" w:rsidRPr="007C0D8D" w14:paraId="5357D74B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14711AE" w14:textId="270801D3" w:rsidR="00DD7A3A" w:rsidRPr="007C0D8D" w:rsidRDefault="00DD7A3A">
            <w:pPr>
              <w:widowControl w:val="0"/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7C0D8D"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E7E207F" w14:textId="00A80074" w:rsidR="00DD7A3A" w:rsidRPr="007C0D8D" w:rsidRDefault="00DD7A3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C0D8D">
              <w:rPr>
                <w:rFonts w:ascii="Arial Narrow" w:hAnsi="Arial Narrow"/>
                <w:bCs/>
                <w:iCs/>
                <w:sz w:val="20"/>
                <w:szCs w:val="20"/>
              </w:rPr>
              <w:t>Natężenie oświetlenia min. 70 000 lx</w:t>
            </w:r>
            <w:r w:rsidRPr="007C0D8D">
              <w:rPr>
                <w:rFonts w:ascii="Arial Narrow" w:hAnsi="Arial Narrow"/>
                <w:sz w:val="20"/>
                <w:szCs w:val="20"/>
              </w:rPr>
              <w:t xml:space="preserve"> mierzone w odległości 1 metra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7B16B46" w14:textId="77777777" w:rsidR="00DD7A3A" w:rsidRPr="007C0D8D" w:rsidRDefault="00DD7A3A" w:rsidP="00056EA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C0D8D"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D2CAE" w14:textId="77777777" w:rsidR="00DD7A3A" w:rsidRPr="007C0D8D" w:rsidRDefault="00DD7A3A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DD7A3A" w:rsidRPr="007C0D8D" w14:paraId="420E5137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BEB280B" w14:textId="5F8D9D6C" w:rsidR="00DD7A3A" w:rsidRPr="007C0D8D" w:rsidRDefault="00DD7A3A">
            <w:pPr>
              <w:widowControl w:val="0"/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7C0D8D"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76C18FF" w14:textId="74FBE3E4" w:rsidR="00DD7A3A" w:rsidRPr="007C0D8D" w:rsidRDefault="00DD7A3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C0D8D">
              <w:rPr>
                <w:rFonts w:ascii="Arial Narrow" w:hAnsi="Arial Narrow"/>
                <w:iCs/>
                <w:sz w:val="20"/>
                <w:szCs w:val="20"/>
              </w:rPr>
              <w:t>Średnica pola operacyjnego min. 170 mm z warunkiem utrzymania natężenia maksymalnego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907B0CC" w14:textId="77777777" w:rsidR="00DD7A3A" w:rsidRPr="007C0D8D" w:rsidRDefault="00DD7A3A" w:rsidP="00056EA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C0D8D"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166ADC" w14:textId="77777777" w:rsidR="00DD7A3A" w:rsidRPr="007C0D8D" w:rsidRDefault="00DD7A3A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DD7A3A" w:rsidRPr="007C0D8D" w14:paraId="5E1D9174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A4E75E9" w14:textId="7DFF070C" w:rsidR="00DD7A3A" w:rsidRPr="007C0D8D" w:rsidRDefault="00DD7A3A">
            <w:pPr>
              <w:widowControl w:val="0"/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7C0D8D"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F0E37B2" w14:textId="33FF057B" w:rsidR="00DD7A3A" w:rsidRPr="007C0D8D" w:rsidRDefault="00DD7A3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C0D8D">
              <w:rPr>
                <w:rFonts w:ascii="Arial Narrow" w:hAnsi="Arial Narrow"/>
                <w:iCs/>
                <w:sz w:val="20"/>
                <w:szCs w:val="20"/>
              </w:rPr>
              <w:t>Współczynnik Ra min. 95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F7B8F85" w14:textId="77777777" w:rsidR="00DD7A3A" w:rsidRPr="007C0D8D" w:rsidRDefault="00DD7A3A" w:rsidP="00056EA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C0D8D"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3D8B81" w14:textId="77777777" w:rsidR="00DD7A3A" w:rsidRPr="007C0D8D" w:rsidRDefault="00DD7A3A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DD7A3A" w:rsidRPr="007C0D8D" w14:paraId="70256CEA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F61F4D2" w14:textId="1134B56C" w:rsidR="00DD7A3A" w:rsidRPr="007C0D8D" w:rsidRDefault="00DD7A3A">
            <w:pPr>
              <w:widowControl w:val="0"/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7C0D8D"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BF9E26C" w14:textId="0C40DB8A" w:rsidR="00DD7A3A" w:rsidRPr="007C0D8D" w:rsidRDefault="00DD7A3A">
            <w:pPr>
              <w:rPr>
                <w:rFonts w:ascii="Arial Narrow" w:hAnsi="Arial Narrow"/>
                <w:sz w:val="20"/>
                <w:szCs w:val="20"/>
              </w:rPr>
            </w:pPr>
            <w:r w:rsidRPr="007C0D8D">
              <w:rPr>
                <w:rFonts w:ascii="Arial Narrow" w:hAnsi="Arial Narrow"/>
                <w:iCs/>
                <w:sz w:val="20"/>
                <w:szCs w:val="20"/>
              </w:rPr>
              <w:t>Współczynnik R9 min. 94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C7023AD" w14:textId="77777777" w:rsidR="00DD7A3A" w:rsidRPr="007C0D8D" w:rsidRDefault="00DD7A3A" w:rsidP="00056EA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C0D8D"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5608B" w14:textId="77777777" w:rsidR="00DD7A3A" w:rsidRPr="007C0D8D" w:rsidRDefault="00DD7A3A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</w:tr>
      <w:tr w:rsidR="00DD7A3A" w:rsidRPr="007C0D8D" w14:paraId="36F3526D" w14:textId="77777777" w:rsidTr="0018366E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6D04497" w14:textId="38180D8E" w:rsidR="00DD7A3A" w:rsidRPr="007C0D8D" w:rsidRDefault="00DD7A3A">
            <w:pPr>
              <w:widowControl w:val="0"/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7C0D8D"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EE45129" w14:textId="1D2D8239" w:rsidR="00DD7A3A" w:rsidRPr="007C0D8D" w:rsidRDefault="00DD7A3A">
            <w:pPr>
              <w:rPr>
                <w:rFonts w:ascii="Arial Narrow" w:hAnsi="Arial Narrow"/>
                <w:sz w:val="20"/>
                <w:szCs w:val="20"/>
              </w:rPr>
            </w:pPr>
            <w:r w:rsidRPr="007C0D8D">
              <w:rPr>
                <w:rFonts w:ascii="Arial Narrow" w:hAnsi="Arial Narrow"/>
                <w:iCs/>
                <w:sz w:val="20"/>
                <w:szCs w:val="20"/>
              </w:rPr>
              <w:t>Temperatura barwowa w zakresie 4300 - 4600K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80A78D8" w14:textId="77777777" w:rsidR="00DD7A3A" w:rsidRPr="007C0D8D" w:rsidRDefault="00DD7A3A" w:rsidP="00056EA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C0D8D"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CAE656" w14:textId="77777777" w:rsidR="00DD7A3A" w:rsidRPr="007C0D8D" w:rsidRDefault="00DD7A3A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</w:tr>
      <w:tr w:rsidR="00DD7A3A" w:rsidRPr="007C0D8D" w14:paraId="0C57BD04" w14:textId="77777777" w:rsidTr="007C0D8D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14:paraId="184C0B61" w14:textId="03552245" w:rsidR="00DD7A3A" w:rsidRPr="007C0D8D" w:rsidRDefault="00DD7A3A">
            <w:pPr>
              <w:widowControl w:val="0"/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7C0D8D">
              <w:rPr>
                <w:rFonts w:ascii="Arial Narrow" w:hAnsi="Arial Narrow"/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  <w:t>10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14:paraId="385D4D06" w14:textId="374F1164" w:rsidR="00DD7A3A" w:rsidRPr="007C0D8D" w:rsidRDefault="00DD7A3A">
            <w:pPr>
              <w:rPr>
                <w:rFonts w:ascii="Arial Narrow" w:hAnsi="Arial Narrow"/>
                <w:iCs/>
                <w:sz w:val="20"/>
                <w:szCs w:val="20"/>
              </w:rPr>
            </w:pPr>
            <w:r w:rsidRPr="007C0D8D">
              <w:rPr>
                <w:rFonts w:ascii="Arial Narrow" w:hAnsi="Arial Narrow"/>
                <w:iCs/>
                <w:sz w:val="20"/>
                <w:szCs w:val="20"/>
              </w:rPr>
              <w:t>Zastosowanie techniki diodowej eliminującej nagrzewanie się lampy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14:paraId="6E60AF47" w14:textId="192C577E" w:rsidR="00DD7A3A" w:rsidRPr="007C0D8D" w:rsidRDefault="00DD7A3A" w:rsidP="00056EA4">
            <w:pPr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  <w:r w:rsidRPr="007C0D8D"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E31174E" w14:textId="77777777" w:rsidR="00DD7A3A" w:rsidRPr="007C0D8D" w:rsidRDefault="00DD7A3A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</w:tr>
      <w:tr w:rsidR="00DD7A3A" w:rsidRPr="007C0D8D" w14:paraId="7C278046" w14:textId="77777777" w:rsidTr="007C0D8D">
        <w:trPr>
          <w:cantSplit/>
          <w:trHeight w:val="410"/>
        </w:trPr>
        <w:tc>
          <w:tcPr>
            <w:tcW w:w="10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FADE9A1" w14:textId="342A5775" w:rsidR="00DD7A3A" w:rsidRPr="007C0D8D" w:rsidRDefault="00DD7A3A">
            <w:pPr>
              <w:widowControl w:val="0"/>
              <w:snapToGrid w:val="0"/>
              <w:jc w:val="center"/>
              <w:rPr>
                <w:rFonts w:ascii="Arial Narrow" w:hAnsi="Arial Narrow"/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</w:pPr>
            <w:r w:rsidRPr="007C0D8D"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lastRenderedPageBreak/>
              <w:t>11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DE88AA6" w14:textId="77777777" w:rsidR="00DD7A3A" w:rsidRPr="007C0D8D" w:rsidRDefault="00DD7A3A">
            <w:pPr>
              <w:rPr>
                <w:rFonts w:ascii="Arial Narrow" w:hAnsi="Arial Narrow"/>
                <w:sz w:val="20"/>
                <w:szCs w:val="20"/>
              </w:rPr>
            </w:pPr>
            <w:r w:rsidRPr="007C0D8D">
              <w:rPr>
                <w:rFonts w:ascii="Arial Narrow" w:hAnsi="Arial Narrow"/>
                <w:iCs/>
                <w:sz w:val="20"/>
                <w:szCs w:val="20"/>
              </w:rPr>
              <w:t>Żywotność diod LED min. 50 000 h</w:t>
            </w:r>
            <w:r w:rsidRPr="007C0D8D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14:paraId="1D1BCEE2" w14:textId="77777777" w:rsidR="00DD7A3A" w:rsidRPr="007C0D8D" w:rsidRDefault="00DD7A3A" w:rsidP="00056EA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C0D8D"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C8001" w14:textId="77777777" w:rsidR="00DD7A3A" w:rsidRPr="007C0D8D" w:rsidRDefault="00DD7A3A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</w:tr>
      <w:tr w:rsidR="00DD7A3A" w:rsidRPr="007C0D8D" w14:paraId="731E6840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270FC70" w14:textId="1451D6DF" w:rsidR="00DD7A3A" w:rsidRPr="007C0D8D" w:rsidRDefault="00DD7A3A">
            <w:pPr>
              <w:widowControl w:val="0"/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7C0D8D"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39103AC" w14:textId="5E3A343B" w:rsidR="00DD7A3A" w:rsidRPr="007C0D8D" w:rsidRDefault="00DD7A3A">
            <w:pPr>
              <w:rPr>
                <w:rFonts w:ascii="Arial Narrow" w:hAnsi="Arial Narrow"/>
                <w:sz w:val="20"/>
                <w:szCs w:val="20"/>
              </w:rPr>
            </w:pPr>
            <w:r w:rsidRPr="007C0D8D">
              <w:rPr>
                <w:rFonts w:ascii="Arial Narrow" w:hAnsi="Arial Narrow"/>
                <w:sz w:val="20"/>
                <w:szCs w:val="20"/>
              </w:rPr>
              <w:t>Wgłębność min. 1700 mm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D468CB1" w14:textId="77777777" w:rsidR="00DD7A3A" w:rsidRPr="007C0D8D" w:rsidRDefault="00DD7A3A" w:rsidP="00056EA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C0D8D"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02669" w14:textId="77777777" w:rsidR="00DD7A3A" w:rsidRPr="007C0D8D" w:rsidRDefault="00DD7A3A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</w:tr>
      <w:tr w:rsidR="00DD7A3A" w:rsidRPr="007C0D8D" w14:paraId="4664A259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74E0C4E" w14:textId="60C0C8F9" w:rsidR="00DD7A3A" w:rsidRPr="007C0D8D" w:rsidRDefault="00DD7A3A" w:rsidP="008A4000">
            <w:pPr>
              <w:widowControl w:val="0"/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7C0D8D"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83ABCBD" w14:textId="399EFB15" w:rsidR="00DD7A3A" w:rsidRPr="007C0D8D" w:rsidRDefault="00DD7A3A" w:rsidP="008A4000">
            <w:pPr>
              <w:rPr>
                <w:rFonts w:ascii="Arial Narrow" w:hAnsi="Arial Narrow"/>
                <w:sz w:val="20"/>
                <w:szCs w:val="20"/>
              </w:rPr>
            </w:pPr>
            <w:r w:rsidRPr="007C0D8D">
              <w:rPr>
                <w:rFonts w:ascii="Arial Narrow" w:hAnsi="Arial Narrow"/>
                <w:sz w:val="20"/>
                <w:szCs w:val="20"/>
              </w:rPr>
              <w:t>Regulacja położenia lampy poprzez uchwyt przy kopule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0678589" w14:textId="75B579C5" w:rsidR="00DD7A3A" w:rsidRPr="007C0D8D" w:rsidRDefault="00DD7A3A" w:rsidP="008A4000">
            <w:pPr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  <w:r w:rsidRPr="007C0D8D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AC1AA" w14:textId="77777777" w:rsidR="00DD7A3A" w:rsidRPr="007C0D8D" w:rsidRDefault="00DD7A3A" w:rsidP="008A4000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</w:tr>
      <w:tr w:rsidR="00DD7A3A" w:rsidRPr="007C0D8D" w14:paraId="688074E9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FC98C1E" w14:textId="71BABD78" w:rsidR="00DD7A3A" w:rsidRPr="007C0D8D" w:rsidRDefault="00DD7A3A" w:rsidP="008A4000">
            <w:pPr>
              <w:widowControl w:val="0"/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7C0D8D"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21114D1" w14:textId="466B326F" w:rsidR="00DD7A3A" w:rsidRPr="007C0D8D" w:rsidRDefault="00DD7A3A" w:rsidP="008A4000">
            <w:pPr>
              <w:rPr>
                <w:rFonts w:ascii="Arial Narrow" w:hAnsi="Arial Narrow"/>
                <w:sz w:val="20"/>
                <w:szCs w:val="20"/>
              </w:rPr>
            </w:pPr>
            <w:r w:rsidRPr="007C0D8D">
              <w:rPr>
                <w:rFonts w:ascii="Arial Narrow" w:hAnsi="Arial Narrow"/>
                <w:sz w:val="20"/>
                <w:szCs w:val="20"/>
              </w:rPr>
              <w:t xml:space="preserve">Kopuła wyposażona w wymienny sterylizowany </w:t>
            </w:r>
            <w:bookmarkStart w:id="0" w:name="_GoBack"/>
            <w:bookmarkEnd w:id="0"/>
            <w:r w:rsidRPr="007C0D8D">
              <w:rPr>
                <w:rFonts w:ascii="Arial Narrow" w:hAnsi="Arial Narrow"/>
                <w:sz w:val="20"/>
                <w:szCs w:val="20"/>
              </w:rPr>
              <w:t>uchwyt (min. 2 uchwyty w komplecie)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4587F6D" w14:textId="71E47AA9" w:rsidR="00DD7A3A" w:rsidRPr="007C0D8D" w:rsidRDefault="00DD7A3A" w:rsidP="008A4000">
            <w:pPr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  <w:r w:rsidRPr="007C0D8D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D48D8" w14:textId="77777777" w:rsidR="00DD7A3A" w:rsidRPr="007C0D8D" w:rsidRDefault="00DD7A3A" w:rsidP="008A4000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</w:tr>
      <w:tr w:rsidR="00DD7A3A" w:rsidRPr="007C0D8D" w14:paraId="55FA589C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577F3F8" w14:textId="37DF1A00" w:rsidR="00DD7A3A" w:rsidRPr="007C0D8D" w:rsidRDefault="00DD7A3A" w:rsidP="008A4000">
            <w:pPr>
              <w:widowControl w:val="0"/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7C0D8D"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5D767DB" w14:textId="1E25D75D" w:rsidR="00DD7A3A" w:rsidRPr="007C0D8D" w:rsidRDefault="00DD7A3A" w:rsidP="008A4000">
            <w:pPr>
              <w:rPr>
                <w:rFonts w:ascii="Arial Narrow" w:hAnsi="Arial Narrow"/>
                <w:sz w:val="20"/>
                <w:szCs w:val="20"/>
              </w:rPr>
            </w:pPr>
            <w:r w:rsidRPr="007C0D8D">
              <w:rPr>
                <w:rFonts w:ascii="Arial Narrow" w:hAnsi="Arial Narrow"/>
                <w:sz w:val="20"/>
                <w:szCs w:val="20"/>
              </w:rPr>
              <w:t>Możliwość obrotu kopuły względem osi pionowej i poziomej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3B81293" w14:textId="654289F2" w:rsidR="00DD7A3A" w:rsidRPr="007C0D8D" w:rsidRDefault="00DD7A3A" w:rsidP="008A4000">
            <w:pPr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  <w:r w:rsidRPr="007C0D8D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D7F52" w14:textId="77777777" w:rsidR="00DD7A3A" w:rsidRPr="007C0D8D" w:rsidRDefault="00DD7A3A" w:rsidP="008A4000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</w:tr>
      <w:tr w:rsidR="00DD7A3A" w:rsidRPr="007C0D8D" w14:paraId="50A55E0B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CCE3DD1" w14:textId="4EB687F2" w:rsidR="00DD7A3A" w:rsidRPr="007C0D8D" w:rsidRDefault="00DD7A3A" w:rsidP="008A4000">
            <w:pPr>
              <w:widowControl w:val="0"/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7C0D8D">
              <w:rPr>
                <w:rFonts w:ascii="Arial Narrow" w:hAnsi="Arial Narrow"/>
                <w:color w:val="000000" w:themeColor="text1"/>
                <w:kern w:val="2"/>
                <w:sz w:val="20"/>
                <w:szCs w:val="20"/>
                <w:lang w:eastAsia="pl-PL" w:bidi="hi-IN"/>
              </w:rPr>
              <w:t>16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F262F4D" w14:textId="7DC5182A" w:rsidR="00DD7A3A" w:rsidRPr="007C0D8D" w:rsidRDefault="00DD7A3A" w:rsidP="008A4000">
            <w:pPr>
              <w:rPr>
                <w:rFonts w:ascii="Arial Narrow" w:hAnsi="Arial Narrow"/>
                <w:sz w:val="20"/>
                <w:szCs w:val="20"/>
              </w:rPr>
            </w:pPr>
            <w:r w:rsidRPr="007C0D8D">
              <w:rPr>
                <w:rFonts w:ascii="Arial Narrow" w:hAnsi="Arial Narrow"/>
                <w:sz w:val="20"/>
                <w:szCs w:val="20"/>
              </w:rPr>
              <w:t>Ramię poruszające się w pionie dzięki systemowi równoważącemu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6F17589" w14:textId="44B30020" w:rsidR="00DD7A3A" w:rsidRPr="007C0D8D" w:rsidRDefault="00DD7A3A" w:rsidP="008A4000">
            <w:pPr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  <w:r w:rsidRPr="007C0D8D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6FD6F" w14:textId="77777777" w:rsidR="00DD7A3A" w:rsidRPr="007C0D8D" w:rsidRDefault="00DD7A3A" w:rsidP="008A4000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</w:tr>
      <w:tr w:rsidR="00DD7A3A" w:rsidRPr="007C0D8D" w14:paraId="438B3510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709264D8" w14:textId="0D952DF0" w:rsidR="00DD7A3A" w:rsidRPr="007C0D8D" w:rsidRDefault="00DD7A3A">
            <w:pPr>
              <w:widowControl w:val="0"/>
              <w:snapToGrid w:val="0"/>
              <w:jc w:val="center"/>
              <w:rPr>
                <w:rFonts w:ascii="Arial Narrow" w:hAnsi="Arial Narrow"/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 w:rsidRPr="007C0D8D">
              <w:rPr>
                <w:rFonts w:ascii="Arial Narrow" w:hAnsi="Arial Narrow"/>
                <w:color w:val="000000" w:themeColor="text1"/>
                <w:kern w:val="2"/>
                <w:sz w:val="20"/>
                <w:szCs w:val="20"/>
                <w:lang w:eastAsia="pl-PL" w:bidi="hi-IN"/>
              </w:rPr>
              <w:t>17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B33AD94" w14:textId="7E98982D" w:rsidR="00DD7A3A" w:rsidRPr="007C0D8D" w:rsidRDefault="00DD7A3A">
            <w:pPr>
              <w:rPr>
                <w:rFonts w:ascii="Arial Narrow" w:hAnsi="Arial Narrow"/>
                <w:sz w:val="20"/>
                <w:szCs w:val="20"/>
              </w:rPr>
            </w:pPr>
            <w:r w:rsidRPr="007C0D8D">
              <w:rPr>
                <w:rFonts w:ascii="Arial Narrow" w:hAnsi="Arial Narrow"/>
                <w:sz w:val="20"/>
                <w:szCs w:val="20"/>
              </w:rPr>
              <w:t>Max moc obu lamp 25W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896CB06" w14:textId="77777777" w:rsidR="00DD7A3A" w:rsidRPr="007C0D8D" w:rsidRDefault="00DD7A3A" w:rsidP="00056EA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C0D8D"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7913A" w14:textId="77777777" w:rsidR="00DD7A3A" w:rsidRPr="007C0D8D" w:rsidRDefault="00DD7A3A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</w:tr>
      <w:tr w:rsidR="00513E1F" w:rsidRPr="007C0D8D" w14:paraId="44B2F748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7EF5CD4F" w14:textId="51903B04" w:rsidR="00513E1F" w:rsidRPr="007C0D8D" w:rsidRDefault="00DD7A3A">
            <w:pPr>
              <w:widowControl w:val="0"/>
              <w:snapToGrid w:val="0"/>
              <w:jc w:val="center"/>
              <w:rPr>
                <w:rFonts w:ascii="Arial Narrow" w:hAnsi="Arial Narrow"/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 w:rsidRPr="007C0D8D">
              <w:rPr>
                <w:rFonts w:ascii="Arial Narrow" w:hAnsi="Arial Narrow"/>
                <w:color w:val="000000" w:themeColor="text1"/>
                <w:kern w:val="2"/>
                <w:sz w:val="20"/>
                <w:szCs w:val="20"/>
                <w:lang w:eastAsia="pl-PL" w:bidi="hi-IN"/>
              </w:rPr>
              <w:t>18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6D24A22" w14:textId="1CD0BFD0" w:rsidR="00513E1F" w:rsidRPr="007C0D8D" w:rsidRDefault="00513E1F">
            <w:pPr>
              <w:rPr>
                <w:rFonts w:ascii="Arial Narrow" w:hAnsi="Arial Narrow"/>
                <w:sz w:val="20"/>
                <w:szCs w:val="20"/>
              </w:rPr>
            </w:pPr>
            <w:r w:rsidRPr="007C0D8D">
              <w:rPr>
                <w:rFonts w:ascii="Arial Narrow" w:hAnsi="Arial Narrow"/>
                <w:sz w:val="20"/>
                <w:szCs w:val="20"/>
              </w:rPr>
              <w:t>Gwarancja</w:t>
            </w:r>
            <w:r w:rsidR="00CE768D" w:rsidRPr="007C0D8D">
              <w:rPr>
                <w:rFonts w:ascii="Arial Narrow" w:hAnsi="Arial Narrow"/>
                <w:sz w:val="20"/>
                <w:szCs w:val="20"/>
              </w:rPr>
              <w:t xml:space="preserve"> min. 24 miesiące</w:t>
            </w:r>
            <w:r w:rsidRPr="007C0D8D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C72CCB3" w14:textId="77777777" w:rsidR="00513E1F" w:rsidRPr="007C0D8D" w:rsidRDefault="00513E1F" w:rsidP="00056EA4">
            <w:pPr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3BA68" w14:textId="77777777" w:rsidR="00513E1F" w:rsidRPr="007C0D8D" w:rsidRDefault="00513E1F">
            <w:pPr>
              <w:widowControl w:val="0"/>
              <w:snapToGrid w:val="0"/>
              <w:jc w:val="center"/>
              <w:rPr>
                <w:rFonts w:ascii="Arial Narrow" w:eastAsia="SimSun" w:hAnsi="Arial Narrow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7C0D8D" w14:paraId="0C7DE558" w14:textId="77777777" w:rsidTr="000A45D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4E7F7C3B" w14:textId="6993E384" w:rsidR="00EB7523" w:rsidRPr="007C0D8D" w:rsidRDefault="00EB7523" w:rsidP="00A8381B">
            <w:pPr>
              <w:widowControl w:val="0"/>
              <w:snapToGrid w:val="0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0BCDBFF9" w14:textId="77777777" w:rsidR="00EB7523" w:rsidRPr="007C0D8D" w:rsidRDefault="00EB7523">
            <w:pPr>
              <w:widowControl w:val="0"/>
              <w:autoSpaceDE w:val="0"/>
              <w:snapToGrid w:val="0"/>
              <w:rPr>
                <w:rFonts w:ascii="Arial Narrow" w:eastAsia="Calibri" w:hAnsi="Arial Narrow"/>
                <w:b/>
                <w:bCs/>
                <w:kern w:val="2"/>
                <w:sz w:val="20"/>
                <w:szCs w:val="20"/>
                <w:lang w:bidi="hi-IN"/>
              </w:rPr>
            </w:pPr>
            <w:r w:rsidRPr="007C0D8D">
              <w:rPr>
                <w:rFonts w:ascii="Arial Narrow" w:hAnsi="Arial Narrow"/>
                <w:b/>
                <w:bCs/>
                <w:sz w:val="20"/>
                <w:szCs w:val="20"/>
              </w:rPr>
              <w:t>Warunki gwarancyjne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6F4A7371" w14:textId="77777777" w:rsidR="00EB7523" w:rsidRPr="007C0D8D" w:rsidRDefault="00EB7523" w:rsidP="000A45D2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63BBAE7" w14:textId="77777777" w:rsidR="00EB7523" w:rsidRPr="007C0D8D" w:rsidRDefault="00EB7523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kern w:val="2"/>
                <w:sz w:val="20"/>
                <w:szCs w:val="20"/>
                <w:lang w:bidi="hi-IN"/>
              </w:rPr>
            </w:pPr>
          </w:p>
        </w:tc>
      </w:tr>
      <w:tr w:rsidR="0097327F" w:rsidRPr="007C0D8D" w14:paraId="6EEE7126" w14:textId="77777777" w:rsidTr="000D4FA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54D42800" w14:textId="3122F9F2" w:rsidR="0097327F" w:rsidRPr="007C0D8D" w:rsidRDefault="00E33F16" w:rsidP="0080388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7C0D8D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6A0F6954" w14:textId="7BBF1F80" w:rsidR="0097327F" w:rsidRPr="007C0D8D" w:rsidRDefault="0097327F">
            <w:pPr>
              <w:autoSpaceDE w:val="0"/>
              <w:autoSpaceDN w:val="0"/>
              <w:adjustRightInd w:val="0"/>
              <w:rPr>
                <w:rFonts w:ascii="Arial Narrow" w:hAnsi="Arial Narrow"/>
                <w:kern w:val="2"/>
                <w:sz w:val="20"/>
                <w:szCs w:val="20"/>
              </w:rPr>
            </w:pPr>
            <w:r w:rsidRPr="007C0D8D">
              <w:rPr>
                <w:rFonts w:ascii="Arial Narrow" w:hAnsi="Arial Narrow"/>
                <w:sz w:val="20"/>
                <w:szCs w:val="20"/>
                <w:lang w:eastAsia="pl-PL"/>
              </w:rPr>
              <w:t>Bezpłatna dostawa wraz z rozładunkiem, montażem</w:t>
            </w:r>
            <w:r w:rsidR="000E3F08" w:rsidRPr="007C0D8D">
              <w:rPr>
                <w:rFonts w:ascii="Arial Narrow" w:hAnsi="Arial Narrow"/>
                <w:sz w:val="20"/>
                <w:szCs w:val="20"/>
                <w:lang w:eastAsia="pl-PL"/>
              </w:rPr>
              <w:t>, podłączeniem do instalacji elektrycznej</w:t>
            </w:r>
            <w:r w:rsidRPr="007C0D8D">
              <w:rPr>
                <w:rFonts w:ascii="Arial Narrow" w:hAnsi="Arial Narrow"/>
                <w:sz w:val="20"/>
                <w:szCs w:val="20"/>
                <w:lang w:eastAsia="pl-PL"/>
              </w:rPr>
              <w:t xml:space="preserve"> oraz uruchomieniem i przeszkoleniem personelu </w:t>
            </w:r>
            <w:r w:rsidR="007A2D26" w:rsidRPr="007C0D8D">
              <w:rPr>
                <w:rFonts w:ascii="Arial Narrow" w:hAnsi="Arial Narrow"/>
                <w:sz w:val="20"/>
                <w:szCs w:val="20"/>
                <w:lang w:eastAsia="pl-PL"/>
              </w:rPr>
              <w:t xml:space="preserve">niezwłocznie </w:t>
            </w:r>
            <w:r w:rsidRPr="007C0D8D">
              <w:rPr>
                <w:rFonts w:ascii="Arial Narrow" w:hAnsi="Arial Narrow"/>
                <w:sz w:val="20"/>
                <w:szCs w:val="20"/>
                <w:lang w:eastAsia="pl-PL"/>
              </w:rPr>
              <w:t>po dostawie, potwierdzona protokołami z przeprowadzonych szkoleń , odbioru sprzętu i przekazania do eksploatacji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6C48B9D8" w14:textId="77777777" w:rsidR="0097327F" w:rsidRPr="007C0D8D" w:rsidRDefault="0097327F" w:rsidP="000A45D2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C0D8D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0E76C0" w14:textId="77777777" w:rsidR="0097327F" w:rsidRPr="007C0D8D" w:rsidRDefault="0097327F" w:rsidP="0080388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kern w:val="2"/>
                <w:sz w:val="20"/>
                <w:szCs w:val="20"/>
                <w:lang w:bidi="hi-IN"/>
              </w:rPr>
            </w:pPr>
          </w:p>
        </w:tc>
      </w:tr>
      <w:tr w:rsidR="0097327F" w:rsidRPr="007C0D8D" w14:paraId="75B3BB53" w14:textId="77777777" w:rsidTr="000D4FA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4C77B0FF" w14:textId="25DB856B" w:rsidR="0097327F" w:rsidRPr="007C0D8D" w:rsidRDefault="00E33F16" w:rsidP="0080388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7C0D8D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26CDF996" w14:textId="77777777" w:rsidR="0097327F" w:rsidRPr="007C0D8D" w:rsidRDefault="0097327F">
            <w:pPr>
              <w:autoSpaceDE w:val="0"/>
              <w:autoSpaceDN w:val="0"/>
              <w:adjustRightInd w:val="0"/>
              <w:rPr>
                <w:rFonts w:ascii="Arial Narrow" w:hAnsi="Arial Narrow"/>
                <w:kern w:val="2"/>
                <w:sz w:val="20"/>
                <w:szCs w:val="20"/>
              </w:rPr>
            </w:pPr>
            <w:r w:rsidRPr="007C0D8D">
              <w:rPr>
                <w:rFonts w:ascii="Arial Narrow" w:eastAsia="SimSun" w:hAnsi="Arial Narrow"/>
                <w:sz w:val="20"/>
                <w:szCs w:val="20"/>
              </w:rPr>
              <w:t>Szkolenie personelu w zakresie procesu sterylizacji elementów urządzenia o ile takie będą występować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46ECA5E4" w14:textId="77777777" w:rsidR="0097327F" w:rsidRPr="007C0D8D" w:rsidRDefault="0097327F" w:rsidP="000A45D2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C0D8D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A4F0B8" w14:textId="77777777" w:rsidR="0097327F" w:rsidRPr="007C0D8D" w:rsidRDefault="0097327F" w:rsidP="0080388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kern w:val="2"/>
                <w:sz w:val="20"/>
                <w:szCs w:val="20"/>
                <w:lang w:bidi="hi-IN"/>
              </w:rPr>
            </w:pPr>
          </w:p>
        </w:tc>
      </w:tr>
      <w:tr w:rsidR="0097327F" w:rsidRPr="007C0D8D" w14:paraId="5853BBF4" w14:textId="77777777" w:rsidTr="000D4FA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0B26625B" w14:textId="54211D5A" w:rsidR="0097327F" w:rsidRPr="007C0D8D" w:rsidRDefault="00E33F16" w:rsidP="0080388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7C0D8D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5A97F2A2" w14:textId="77777777" w:rsidR="0097327F" w:rsidRPr="007C0D8D" w:rsidRDefault="0097327F">
            <w:pPr>
              <w:autoSpaceDE w:val="0"/>
              <w:autoSpaceDN w:val="0"/>
              <w:adjustRightInd w:val="0"/>
              <w:rPr>
                <w:rFonts w:ascii="Arial Narrow" w:eastAsia="SimSun" w:hAnsi="Arial Narrow"/>
                <w:kern w:val="2"/>
                <w:sz w:val="20"/>
                <w:szCs w:val="20"/>
              </w:rPr>
            </w:pPr>
            <w:r w:rsidRPr="007C0D8D">
              <w:rPr>
                <w:rFonts w:ascii="Arial Narrow" w:eastAsia="SimSun" w:hAnsi="Arial Narrow"/>
                <w:sz w:val="20"/>
                <w:szCs w:val="20"/>
              </w:rPr>
              <w:t>Zabezpieczenie dostępności części zamiennych, eksploatacyjnych i serwisu pogwarancyjnego przez min. 6  lat od daty zawarcia umowy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124405D3" w14:textId="77777777" w:rsidR="0097327F" w:rsidRPr="007C0D8D" w:rsidRDefault="0097327F" w:rsidP="000A45D2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C0D8D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A02261" w14:textId="77777777" w:rsidR="0097327F" w:rsidRPr="007C0D8D" w:rsidRDefault="0097327F" w:rsidP="0080388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kern w:val="2"/>
                <w:sz w:val="20"/>
                <w:szCs w:val="20"/>
                <w:lang w:bidi="hi-IN"/>
              </w:rPr>
            </w:pPr>
          </w:p>
        </w:tc>
      </w:tr>
      <w:tr w:rsidR="0097327F" w:rsidRPr="007C0D8D" w14:paraId="4E3FF52E" w14:textId="77777777" w:rsidTr="000D4FA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1F5E5BE1" w14:textId="3EA4E1CE" w:rsidR="0097327F" w:rsidRPr="007C0D8D" w:rsidRDefault="00E33F16" w:rsidP="0080388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7C0D8D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01F79139" w14:textId="77777777" w:rsidR="0097327F" w:rsidRPr="007C0D8D" w:rsidRDefault="0097327F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eastAsia="SimSun" w:hAnsi="Arial Narrow"/>
                <w:kern w:val="2"/>
                <w:sz w:val="20"/>
                <w:szCs w:val="20"/>
              </w:rPr>
            </w:pPr>
            <w:r w:rsidRPr="007C0D8D">
              <w:rPr>
                <w:rFonts w:ascii="Arial Narrow" w:eastAsia="SimSun" w:hAnsi="Arial Narrow"/>
                <w:sz w:val="20"/>
                <w:szCs w:val="20"/>
              </w:rPr>
              <w:t>Bezpłatne przeglądy okresowe w czasie trwania gwarancji.</w:t>
            </w:r>
          </w:p>
          <w:p w14:paraId="118AD9F4" w14:textId="77777777" w:rsidR="0097327F" w:rsidRPr="007C0D8D" w:rsidRDefault="0097327F">
            <w:pPr>
              <w:autoSpaceDE w:val="0"/>
              <w:autoSpaceDN w:val="0"/>
              <w:adjustRightInd w:val="0"/>
              <w:rPr>
                <w:rFonts w:ascii="Arial Narrow" w:eastAsia="SimSun" w:hAnsi="Arial Narrow"/>
                <w:kern w:val="2"/>
                <w:sz w:val="20"/>
                <w:szCs w:val="20"/>
              </w:rPr>
            </w:pPr>
            <w:r w:rsidRPr="007C0D8D">
              <w:rPr>
                <w:rFonts w:ascii="Arial Narrow" w:hAnsi="Arial Narrow"/>
                <w:bCs/>
                <w:sz w:val="20"/>
                <w:szCs w:val="20"/>
              </w:rPr>
              <w:t>Liczba przeglądów uwarunkowana wymogami producenta jednak nie rzadziej niż raz w roku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16D8197F" w14:textId="77777777" w:rsidR="0097327F" w:rsidRPr="007C0D8D" w:rsidRDefault="0097327F" w:rsidP="000A45D2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C0D8D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56DBEC" w14:textId="77777777" w:rsidR="0097327F" w:rsidRPr="007C0D8D" w:rsidRDefault="0097327F" w:rsidP="0080388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kern w:val="2"/>
                <w:sz w:val="20"/>
                <w:szCs w:val="20"/>
                <w:lang w:bidi="hi-IN"/>
              </w:rPr>
            </w:pPr>
          </w:p>
        </w:tc>
      </w:tr>
      <w:tr w:rsidR="0097327F" w:rsidRPr="007C0D8D" w14:paraId="5E3C2645" w14:textId="77777777" w:rsidTr="000D4FA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06ADB6B6" w14:textId="6F7AF4A8" w:rsidR="0097327F" w:rsidRPr="007C0D8D" w:rsidRDefault="00E33F16" w:rsidP="0080388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7C0D8D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51472527" w14:textId="77777777" w:rsidR="0097327F" w:rsidRPr="007C0D8D" w:rsidRDefault="0097327F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eastAsia="SimSun" w:hAnsi="Arial Narrow"/>
                <w:kern w:val="2"/>
                <w:sz w:val="20"/>
                <w:szCs w:val="20"/>
              </w:rPr>
            </w:pPr>
            <w:r w:rsidRPr="007C0D8D">
              <w:rPr>
                <w:rFonts w:ascii="Arial Narrow" w:hAnsi="Arial Narrow"/>
                <w:sz w:val="20"/>
                <w:szCs w:val="20"/>
              </w:rPr>
              <w:t>Autoryzacja producenta na sprzedaż zaoferowanego aparatu</w:t>
            </w:r>
            <w:r w:rsidRPr="007C0D8D">
              <w:rPr>
                <w:rFonts w:ascii="Arial Narrow" w:eastAsia="SimSun" w:hAnsi="Arial Narrow"/>
                <w:sz w:val="20"/>
                <w:szCs w:val="20"/>
              </w:rPr>
              <w:t xml:space="preserve"> (dokumenty załączyć)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31693C7C" w14:textId="77777777" w:rsidR="0097327F" w:rsidRPr="007C0D8D" w:rsidRDefault="0097327F" w:rsidP="000A45D2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C0D8D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42296E" w14:textId="77777777" w:rsidR="0097327F" w:rsidRPr="007C0D8D" w:rsidRDefault="0097327F" w:rsidP="0080388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kern w:val="2"/>
                <w:sz w:val="20"/>
                <w:szCs w:val="20"/>
                <w:lang w:bidi="hi-IN"/>
              </w:rPr>
            </w:pPr>
          </w:p>
        </w:tc>
      </w:tr>
      <w:tr w:rsidR="0097327F" w:rsidRPr="007C0D8D" w14:paraId="0B779005" w14:textId="77777777" w:rsidTr="000D4FA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7BC6ABF1" w14:textId="167172F1" w:rsidR="0097327F" w:rsidRPr="007C0D8D" w:rsidRDefault="00E33F16" w:rsidP="0080388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7C0D8D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0FBF2E4C" w14:textId="77777777" w:rsidR="0097327F" w:rsidRPr="007C0D8D" w:rsidRDefault="0097327F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eastAsia="SimSun" w:hAnsi="Arial Narrow"/>
                <w:kern w:val="2"/>
                <w:sz w:val="20"/>
                <w:szCs w:val="20"/>
              </w:rPr>
            </w:pPr>
            <w:r w:rsidRPr="007C0D8D">
              <w:rPr>
                <w:rFonts w:ascii="Arial Narrow" w:hAnsi="Arial Narrow"/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345FC2E5" w14:textId="77777777" w:rsidR="0097327F" w:rsidRPr="007C0D8D" w:rsidRDefault="0097327F" w:rsidP="000A45D2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C0D8D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C4A840" w14:textId="77777777" w:rsidR="0097327F" w:rsidRPr="007C0D8D" w:rsidRDefault="0097327F" w:rsidP="0080388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kern w:val="2"/>
                <w:sz w:val="20"/>
                <w:szCs w:val="20"/>
                <w:lang w:bidi="hi-IN"/>
              </w:rPr>
            </w:pPr>
          </w:p>
        </w:tc>
      </w:tr>
      <w:tr w:rsidR="0097327F" w:rsidRPr="007C0D8D" w14:paraId="66C1ECAB" w14:textId="77777777" w:rsidTr="000D4FA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04DCD175" w14:textId="76E5C5D1" w:rsidR="0097327F" w:rsidRPr="007C0D8D" w:rsidRDefault="00E33F16" w:rsidP="0080388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7C0D8D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265C2D7A" w14:textId="77777777" w:rsidR="0097327F" w:rsidRPr="007C0D8D" w:rsidRDefault="0097327F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hAnsi="Arial Narrow"/>
                <w:kern w:val="2"/>
                <w:sz w:val="20"/>
                <w:szCs w:val="20"/>
              </w:rPr>
            </w:pPr>
            <w:r w:rsidRPr="007C0D8D">
              <w:rPr>
                <w:rFonts w:ascii="Arial Narrow" w:eastAsia="Verdana" w:hAnsi="Arial Narrow"/>
                <w:sz w:val="20"/>
                <w:szCs w:val="20"/>
              </w:rPr>
              <w:t>Certyfikat potwierdzający posiadanie znaku CE, bądź Deklaracje Zgodności CE lub inne dokumenty równoważne.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39496F19" w14:textId="77777777" w:rsidR="0097327F" w:rsidRPr="007C0D8D" w:rsidRDefault="0097327F" w:rsidP="000A45D2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</w:pPr>
            <w:r w:rsidRPr="007C0D8D">
              <w:rPr>
                <w:rFonts w:ascii="Arial Narrow" w:eastAsia="Calibri" w:hAnsi="Arial Narrow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37DA63" w14:textId="77777777" w:rsidR="0097327F" w:rsidRPr="007C0D8D" w:rsidRDefault="0097327F" w:rsidP="0080388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kern w:val="2"/>
                <w:sz w:val="20"/>
                <w:szCs w:val="20"/>
                <w:lang w:bidi="hi-IN"/>
              </w:rPr>
            </w:pPr>
          </w:p>
        </w:tc>
      </w:tr>
      <w:tr w:rsidR="0097327F" w:rsidRPr="007C0D8D" w14:paraId="2A9D2E27" w14:textId="77777777" w:rsidTr="000D4FA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38A13AC2" w14:textId="32BF54EC" w:rsidR="0097327F" w:rsidRPr="007C0D8D" w:rsidRDefault="00E33F16" w:rsidP="0080388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7C0D8D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1C57E7C4" w14:textId="77777777" w:rsidR="0097327F" w:rsidRPr="007C0D8D" w:rsidRDefault="0097327F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eastAsia="Verdana" w:hAnsi="Arial Narrow"/>
                <w:color w:val="000000" w:themeColor="text1"/>
                <w:kern w:val="2"/>
                <w:sz w:val="20"/>
                <w:szCs w:val="20"/>
              </w:rPr>
            </w:pPr>
            <w:r w:rsidRPr="007C0D8D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Dokumenty upoważniające urządzenie do użytkowania na terenie Polski i UE wymagane obowiązującymi przepisami prawa w tym m. in</w:t>
            </w:r>
            <w:r w:rsidRPr="007C0D8D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: paszport (z wprowadzoną datą uruchomienia i datą następnego przeglądu </w:t>
            </w:r>
            <w:proofErr w:type="spellStart"/>
            <w:r w:rsidRPr="007C0D8D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dd</w:t>
            </w:r>
            <w:proofErr w:type="spellEnd"/>
            <w:r w:rsidRPr="007C0D8D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-mm-</w:t>
            </w:r>
            <w:proofErr w:type="spellStart"/>
            <w:r w:rsidRPr="007C0D8D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rr</w:t>
            </w:r>
            <w:proofErr w:type="spellEnd"/>
            <w:r w:rsidRPr="007C0D8D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), karta gwarancyjna, potwierdzenie, że dostarczane urządzenie medyczne jest dopuszczone do obrotu i stosowania w służbie zdrowia zgodnie z obowiązującymi przepisami, instrukcje obsługi, opisy techniczne, w przypadku urządzeń lub elementów urządzenia wymagających tego – zasady przeprowadzania procesów dekontaminacji (mycie, dezynfekcja i sterylizacja).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73630206" w14:textId="77777777" w:rsidR="0097327F" w:rsidRPr="007C0D8D" w:rsidRDefault="0097327F" w:rsidP="000A45D2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7C0D8D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518662" w14:textId="77777777" w:rsidR="0097327F" w:rsidRPr="007C0D8D" w:rsidRDefault="0097327F" w:rsidP="0080388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97327F" w:rsidRPr="007C0D8D" w14:paraId="022B461D" w14:textId="77777777" w:rsidTr="000D4FA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6B004BC2" w14:textId="064B73F2" w:rsidR="0097327F" w:rsidRPr="007C0D8D" w:rsidRDefault="00E33F16" w:rsidP="0080388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7C0D8D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05673728" w14:textId="77777777" w:rsidR="0097327F" w:rsidRPr="007C0D8D" w:rsidRDefault="0097327F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hAnsi="Arial Narrow"/>
                <w:color w:val="FF0000"/>
                <w:kern w:val="2"/>
                <w:sz w:val="20"/>
                <w:szCs w:val="20"/>
              </w:rPr>
            </w:pPr>
            <w:r w:rsidRPr="007C0D8D">
              <w:rPr>
                <w:rFonts w:ascii="Arial Narrow" w:hAnsi="Arial Narrow"/>
                <w:color w:val="000000" w:themeColor="text1"/>
                <w:sz w:val="20"/>
                <w:szCs w:val="20"/>
              </w:rPr>
              <w:t>Czas reakcji na zgłoszenie awarii w okresie gwarancji max. do 48 godzin (dotyczy dni roboczych).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63BBBFBD" w14:textId="77777777" w:rsidR="0097327F" w:rsidRPr="007C0D8D" w:rsidRDefault="0097327F" w:rsidP="000A45D2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7C0D8D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B79711" w14:textId="77777777" w:rsidR="0097327F" w:rsidRPr="007C0D8D" w:rsidRDefault="0097327F" w:rsidP="0080388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97327F" w:rsidRPr="007C0D8D" w14:paraId="5178D7C7" w14:textId="77777777" w:rsidTr="000D4FA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512D7F55" w14:textId="06A02B06" w:rsidR="0097327F" w:rsidRPr="007C0D8D" w:rsidRDefault="00E33F16" w:rsidP="0080388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7C0D8D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597AAD95" w14:textId="60C07093" w:rsidR="0097327F" w:rsidRPr="007C0D8D" w:rsidRDefault="0097327F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hAnsi="Arial Narrow"/>
                <w:color w:val="FF0000"/>
                <w:kern w:val="2"/>
                <w:sz w:val="20"/>
                <w:szCs w:val="20"/>
              </w:rPr>
            </w:pPr>
            <w:r w:rsidRPr="007C0D8D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Maksymalny czas usuwania awarii – </w:t>
            </w:r>
            <w:r w:rsidR="007D6285" w:rsidRPr="007C0D8D">
              <w:rPr>
                <w:rFonts w:ascii="Arial Narrow" w:hAnsi="Arial Narrow"/>
                <w:color w:val="000000" w:themeColor="text1"/>
                <w:sz w:val="20"/>
                <w:szCs w:val="20"/>
              </w:rPr>
              <w:t>5</w:t>
            </w:r>
            <w:r w:rsidRPr="007C0D8D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dni robocze.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52620578" w14:textId="77777777" w:rsidR="0097327F" w:rsidRPr="007C0D8D" w:rsidRDefault="0097327F" w:rsidP="000A45D2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7C0D8D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78AC5B" w14:textId="77777777" w:rsidR="0097327F" w:rsidRPr="007C0D8D" w:rsidRDefault="0097327F" w:rsidP="0080388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97327F" w:rsidRPr="007C0D8D" w14:paraId="32E7C54A" w14:textId="77777777" w:rsidTr="000D4FA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23FADA64" w14:textId="065EEBEB" w:rsidR="0097327F" w:rsidRPr="007C0D8D" w:rsidRDefault="00E33F16" w:rsidP="0080388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7C0D8D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6998F3C9" w14:textId="77777777" w:rsidR="0097327F" w:rsidRPr="007C0D8D" w:rsidRDefault="0097327F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hAnsi="Arial Narrow"/>
                <w:color w:val="000000" w:themeColor="text1"/>
                <w:kern w:val="2"/>
                <w:sz w:val="20"/>
                <w:szCs w:val="20"/>
              </w:rPr>
            </w:pPr>
            <w:r w:rsidRPr="007C0D8D">
              <w:rPr>
                <w:rFonts w:ascii="Arial Narrow" w:hAnsi="Arial Narrow"/>
                <w:color w:val="000000" w:themeColor="text1"/>
                <w:sz w:val="20"/>
                <w:szCs w:val="20"/>
              </w:rPr>
              <w:t>Autoryzowany serwis w okresie gwarancji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2BCD4E79" w14:textId="77777777" w:rsidR="0097327F" w:rsidRPr="007C0D8D" w:rsidRDefault="0097327F" w:rsidP="000A45D2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7C0D8D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48335F" w14:textId="77777777" w:rsidR="0097327F" w:rsidRPr="007C0D8D" w:rsidRDefault="0097327F" w:rsidP="0080388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97327F" w:rsidRPr="007C0D8D" w14:paraId="2125429C" w14:textId="77777777" w:rsidTr="000D4FA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00887271" w14:textId="46A33B9D" w:rsidR="0097327F" w:rsidRPr="007C0D8D" w:rsidRDefault="00E33F16" w:rsidP="0080388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7C0D8D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0D9B0244" w14:textId="77777777" w:rsidR="0097327F" w:rsidRPr="007C0D8D" w:rsidRDefault="0097327F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hAnsi="Arial Narrow"/>
                <w:color w:val="000000" w:themeColor="text1"/>
                <w:kern w:val="2"/>
                <w:sz w:val="20"/>
                <w:szCs w:val="20"/>
              </w:rPr>
            </w:pPr>
            <w:r w:rsidRPr="007C0D8D">
              <w:rPr>
                <w:rFonts w:ascii="Arial Narrow" w:hAnsi="Arial Narrow"/>
                <w:color w:val="000000" w:themeColor="text1"/>
                <w:sz w:val="20"/>
                <w:szCs w:val="20"/>
              </w:rPr>
              <w:t>Siedziba serwisu gwarancyjnego (podać nazwę i dane kontaktowe)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0EB29A70" w14:textId="77777777" w:rsidR="0097327F" w:rsidRPr="007C0D8D" w:rsidRDefault="0097327F" w:rsidP="000A45D2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7C0D8D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Podać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DB6E59" w14:textId="77777777" w:rsidR="0097327F" w:rsidRPr="007C0D8D" w:rsidRDefault="0097327F" w:rsidP="0080388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97327F" w:rsidRPr="007C0D8D" w14:paraId="503A0DC9" w14:textId="77777777" w:rsidTr="000D4FA2">
        <w:trPr>
          <w:cantSplit/>
          <w:trHeight w:val="410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2D7916B1" w14:textId="150A3EF8" w:rsidR="0097327F" w:rsidRPr="007C0D8D" w:rsidRDefault="00F1733D" w:rsidP="0080388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7C0D8D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lastRenderedPageBreak/>
              <w:t>13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684ABC" w14:textId="77777777" w:rsidR="0097327F" w:rsidRPr="007C0D8D" w:rsidRDefault="0097327F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hAnsi="Arial Narrow"/>
                <w:color w:val="000000" w:themeColor="text1"/>
                <w:kern w:val="2"/>
                <w:sz w:val="20"/>
                <w:szCs w:val="20"/>
              </w:rPr>
            </w:pPr>
            <w:r w:rsidRPr="007C0D8D">
              <w:rPr>
                <w:rFonts w:ascii="Arial Narrow" w:hAnsi="Arial Narrow"/>
                <w:color w:val="000000" w:themeColor="text1"/>
                <w:sz w:val="20"/>
                <w:szCs w:val="20"/>
              </w:rPr>
              <w:t>Broszura lub inny dokument równoważny zawierający wykaz parametrów technicznych producenta potwierdzający wszystkie wymagane parametry, opisane przez Zamawiającego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5107DE3F" w14:textId="77777777" w:rsidR="0097327F" w:rsidRPr="007C0D8D" w:rsidRDefault="0097327F" w:rsidP="000A45D2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7C0D8D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35E5E975" w14:textId="77777777" w:rsidR="0097327F" w:rsidRPr="007C0D8D" w:rsidRDefault="0097327F" w:rsidP="0080388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</w:tbl>
    <w:p w14:paraId="5E2FC184" w14:textId="77777777" w:rsidR="00EB7523" w:rsidRPr="007C0D8D" w:rsidRDefault="00EB7523" w:rsidP="00872DEF">
      <w:pPr>
        <w:rPr>
          <w:rFonts w:ascii="Arial Narrow" w:hAnsi="Arial Narrow" w:cstheme="minorHAnsi"/>
          <w:b/>
          <w:bCs/>
          <w:color w:val="000000"/>
          <w:sz w:val="20"/>
          <w:szCs w:val="20"/>
        </w:rPr>
      </w:pPr>
    </w:p>
    <w:p w14:paraId="663311AB" w14:textId="77777777" w:rsidR="00DD7A3A" w:rsidRPr="007C0D8D" w:rsidRDefault="00DD7A3A" w:rsidP="00872DEF">
      <w:pPr>
        <w:rPr>
          <w:rFonts w:ascii="Arial Narrow" w:hAnsi="Arial Narrow" w:cstheme="minorHAnsi"/>
          <w:b/>
          <w:bCs/>
          <w:color w:val="000000"/>
          <w:sz w:val="20"/>
          <w:szCs w:val="20"/>
        </w:rPr>
      </w:pPr>
    </w:p>
    <w:p w14:paraId="5039B485" w14:textId="77777777" w:rsidR="00DD7A3A" w:rsidRPr="007C0D8D" w:rsidRDefault="00DD7A3A" w:rsidP="00872DEF">
      <w:pPr>
        <w:rPr>
          <w:rFonts w:ascii="Arial Narrow" w:hAnsi="Arial Narrow" w:cstheme="minorHAnsi"/>
          <w:b/>
          <w:bCs/>
          <w:color w:val="000000"/>
          <w:sz w:val="20"/>
          <w:szCs w:val="20"/>
        </w:rPr>
      </w:pPr>
    </w:p>
    <w:p w14:paraId="4CD34E03" w14:textId="77777777" w:rsidR="00DD7A3A" w:rsidRPr="007C0D8D" w:rsidRDefault="00DD7A3A" w:rsidP="00872DEF">
      <w:pPr>
        <w:rPr>
          <w:rFonts w:ascii="Arial Narrow" w:hAnsi="Arial Narrow" w:cstheme="minorHAnsi"/>
          <w:b/>
          <w:bCs/>
          <w:color w:val="000000"/>
          <w:sz w:val="20"/>
          <w:szCs w:val="20"/>
        </w:rPr>
      </w:pPr>
    </w:p>
    <w:p w14:paraId="6164AB9E" w14:textId="77777777" w:rsidR="00DD7A3A" w:rsidRPr="007C0D8D" w:rsidRDefault="00DD7A3A" w:rsidP="00872DEF">
      <w:pPr>
        <w:rPr>
          <w:rFonts w:ascii="Arial Narrow" w:hAnsi="Arial Narrow" w:cstheme="minorHAnsi"/>
          <w:b/>
          <w:bCs/>
          <w:color w:val="000000"/>
          <w:sz w:val="20"/>
          <w:szCs w:val="20"/>
        </w:rPr>
      </w:pPr>
    </w:p>
    <w:p w14:paraId="6E18C721" w14:textId="77777777" w:rsidR="00DD7A3A" w:rsidRPr="007C0D8D" w:rsidRDefault="00DD7A3A" w:rsidP="00872DEF">
      <w:pPr>
        <w:rPr>
          <w:rFonts w:ascii="Arial Narrow" w:hAnsi="Arial Narrow" w:cstheme="minorHAnsi"/>
          <w:b/>
          <w:bCs/>
          <w:color w:val="000000"/>
          <w:sz w:val="20"/>
          <w:szCs w:val="20"/>
        </w:rPr>
      </w:pPr>
    </w:p>
    <w:p w14:paraId="479C2B0F" w14:textId="77777777" w:rsidR="00DD7A3A" w:rsidRPr="007C0D8D" w:rsidRDefault="00DD7A3A" w:rsidP="00872DEF">
      <w:pPr>
        <w:rPr>
          <w:rFonts w:ascii="Arial Narrow" w:hAnsi="Arial Narrow" w:cstheme="minorHAnsi"/>
          <w:b/>
          <w:bCs/>
          <w:color w:val="000000"/>
          <w:sz w:val="20"/>
          <w:szCs w:val="20"/>
        </w:rPr>
      </w:pPr>
    </w:p>
    <w:p w14:paraId="4D2CB1D8" w14:textId="77777777" w:rsidR="00DD7A3A" w:rsidRPr="007C0D8D" w:rsidRDefault="00DD7A3A" w:rsidP="00872DEF">
      <w:pPr>
        <w:rPr>
          <w:rFonts w:ascii="Arial Narrow" w:hAnsi="Arial Narrow" w:cstheme="minorHAnsi"/>
          <w:b/>
          <w:bCs/>
          <w:color w:val="000000"/>
          <w:sz w:val="20"/>
          <w:szCs w:val="20"/>
        </w:rPr>
      </w:pPr>
    </w:p>
    <w:p w14:paraId="50CF45A1" w14:textId="77777777" w:rsidR="00DD7A3A" w:rsidRPr="007C0D8D" w:rsidRDefault="00DD7A3A" w:rsidP="00872DEF">
      <w:pPr>
        <w:rPr>
          <w:rFonts w:ascii="Arial Narrow" w:hAnsi="Arial Narrow" w:cstheme="minorHAnsi"/>
          <w:bCs/>
          <w:color w:val="000000"/>
          <w:sz w:val="20"/>
          <w:szCs w:val="20"/>
        </w:rPr>
      </w:pPr>
    </w:p>
    <w:p w14:paraId="3AAF203C" w14:textId="3B1E9E3A" w:rsidR="00DD7A3A" w:rsidRPr="007C0D8D" w:rsidRDefault="00DD7A3A" w:rsidP="00872DEF">
      <w:pPr>
        <w:rPr>
          <w:rFonts w:ascii="Arial Narrow" w:hAnsi="Arial Narrow" w:cstheme="minorHAnsi"/>
          <w:bCs/>
          <w:color w:val="000000"/>
          <w:sz w:val="20"/>
          <w:szCs w:val="20"/>
        </w:rPr>
      </w:pPr>
      <w:r w:rsidRPr="007C0D8D">
        <w:rPr>
          <w:rFonts w:ascii="Arial Narrow" w:hAnsi="Arial Narrow" w:cstheme="minorHAnsi"/>
          <w:bCs/>
          <w:color w:val="000000"/>
          <w:sz w:val="20"/>
          <w:szCs w:val="20"/>
        </w:rPr>
        <w:t>……………………………………………….</w:t>
      </w:r>
    </w:p>
    <w:p w14:paraId="20A8ED2A" w14:textId="756C0A47" w:rsidR="00DD7A3A" w:rsidRPr="007C0D8D" w:rsidRDefault="00DD7A3A" w:rsidP="00872DEF">
      <w:pPr>
        <w:rPr>
          <w:rFonts w:ascii="Arial Narrow" w:hAnsi="Arial Narrow" w:cstheme="minorHAnsi"/>
          <w:bCs/>
          <w:color w:val="000000"/>
          <w:sz w:val="20"/>
          <w:szCs w:val="20"/>
        </w:rPr>
      </w:pPr>
      <w:r w:rsidRPr="007C0D8D">
        <w:rPr>
          <w:rFonts w:ascii="Arial Narrow" w:hAnsi="Arial Narrow" w:cstheme="minorHAnsi"/>
          <w:bCs/>
          <w:color w:val="000000"/>
          <w:sz w:val="20"/>
          <w:szCs w:val="20"/>
        </w:rPr>
        <w:t>Data , podpis</w:t>
      </w:r>
    </w:p>
    <w:sectPr w:rsidR="00DD7A3A" w:rsidRPr="007C0D8D" w:rsidSect="009553E8">
      <w:headerReference w:type="default" r:id="rId8"/>
      <w:footerReference w:type="default" r:id="rId9"/>
      <w:pgSz w:w="11909" w:h="16834" w:code="9"/>
      <w:pgMar w:top="1276" w:right="1440" w:bottom="1843" w:left="1440" w:header="284" w:footer="2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59DA65" w14:textId="77777777" w:rsidR="006B6CC7" w:rsidRDefault="006B6CC7">
      <w:r>
        <w:separator/>
      </w:r>
    </w:p>
  </w:endnote>
  <w:endnote w:type="continuationSeparator" w:id="0">
    <w:p w14:paraId="78A0D389" w14:textId="77777777" w:rsidR="006B6CC7" w:rsidRDefault="006B6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91011956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2108768503"/>
          <w:docPartObj>
            <w:docPartGallery w:val="Page Numbers (Top of Page)"/>
            <w:docPartUnique/>
          </w:docPartObj>
        </w:sdtPr>
        <w:sdtEndPr/>
        <w:sdtContent>
          <w:p w14:paraId="5C926E31" w14:textId="77777777" w:rsidR="00202367" w:rsidRDefault="00202367">
            <w:pPr>
              <w:pStyle w:val="Stopka"/>
              <w:jc w:val="right"/>
              <w:rPr>
                <w:b/>
                <w:bCs/>
                <w:sz w:val="18"/>
                <w:szCs w:val="18"/>
              </w:rPr>
            </w:pPr>
            <w:r w:rsidRPr="00297305">
              <w:rPr>
                <w:sz w:val="18"/>
                <w:szCs w:val="18"/>
              </w:rPr>
              <w:t xml:space="preserve">Strona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PAGE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7C0D8D">
              <w:rPr>
                <w:b/>
                <w:bCs/>
                <w:noProof/>
                <w:sz w:val="18"/>
                <w:szCs w:val="18"/>
              </w:rPr>
              <w:t>1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  <w:r w:rsidRPr="00297305">
              <w:rPr>
                <w:sz w:val="18"/>
                <w:szCs w:val="18"/>
              </w:rPr>
              <w:t xml:space="preserve"> z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NUMPAGES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7C0D8D">
              <w:rPr>
                <w:b/>
                <w:bCs/>
                <w:noProof/>
                <w:sz w:val="18"/>
                <w:szCs w:val="18"/>
              </w:rPr>
              <w:t>3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</w:p>
          <w:p w14:paraId="789A4755" w14:textId="77777777" w:rsidR="00202367" w:rsidRPr="00297305" w:rsidRDefault="007C0D8D" w:rsidP="00A22560">
            <w:pPr>
              <w:pStyle w:val="Stopka"/>
              <w:tabs>
                <w:tab w:val="clear" w:pos="9072"/>
                <w:tab w:val="right" w:pos="-142"/>
              </w:tabs>
              <w:jc w:val="right"/>
              <w:rPr>
                <w:sz w:val="18"/>
                <w:szCs w:val="18"/>
              </w:rPr>
            </w:pPr>
          </w:p>
        </w:sdtContent>
      </w:sdt>
    </w:sdtContent>
  </w:sdt>
  <w:p w14:paraId="51AF798B" w14:textId="77777777" w:rsidR="00202367" w:rsidRDefault="002023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DB994A" w14:textId="77777777" w:rsidR="006B6CC7" w:rsidRDefault="006B6CC7">
      <w:r>
        <w:separator/>
      </w:r>
    </w:p>
  </w:footnote>
  <w:footnote w:type="continuationSeparator" w:id="0">
    <w:p w14:paraId="1F4D28BE" w14:textId="77777777" w:rsidR="006B6CC7" w:rsidRDefault="006B6C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4EC4E5" w14:textId="0BD315BA" w:rsidR="00DD7A3A" w:rsidRDefault="00DD7A3A" w:rsidP="00DD7A3A">
    <w:pPr>
      <w:pBdr>
        <w:bottom w:val="thinThickSmallGap" w:sz="12" w:space="1" w:color="943634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632423" w:themeColor="accent2" w:themeShade="80"/>
        <w:spacing w:val="20"/>
        <w:sz w:val="18"/>
        <w:szCs w:val="18"/>
      </w:rPr>
    </w:pPr>
    <w:r>
      <w:rPr>
        <w:rFonts w:ascii="Arial Narrow" w:eastAsiaTheme="majorEastAsia" w:hAnsi="Arial Narrow"/>
        <w:caps/>
        <w:color w:val="632423" w:themeColor="accent2" w:themeShade="80"/>
        <w:spacing w:val="20"/>
        <w:sz w:val="18"/>
        <w:szCs w:val="18"/>
      </w:rPr>
      <w:t xml:space="preserve">Znak sprawy: </w:t>
    </w:r>
    <w:r>
      <w:rPr>
        <w:rFonts w:ascii="Arial Narrow" w:hAnsi="Arial Narrow"/>
        <w:sz w:val="18"/>
        <w:szCs w:val="18"/>
      </w:rPr>
      <w:t>DEZ/Z/341/PU-46</w:t>
    </w:r>
    <w:r>
      <w:rPr>
        <w:rFonts w:ascii="Arial Narrow" w:hAnsi="Arial Narrow"/>
        <w:sz w:val="18"/>
        <w:szCs w:val="18"/>
      </w:rPr>
      <w:t>/2023</w:t>
    </w:r>
  </w:p>
  <w:p w14:paraId="2575903E" w14:textId="2EDEB191" w:rsidR="00202367" w:rsidRPr="00DD7A3A" w:rsidRDefault="00202367" w:rsidP="00DD7A3A">
    <w:pPr>
      <w:pStyle w:val="Nagwek"/>
      <w:rPr>
        <w:rFonts w:eastAsiaTheme="major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Cambri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DE2585"/>
    <w:multiLevelType w:val="hybridMultilevel"/>
    <w:tmpl w:val="52B0A41E"/>
    <w:lvl w:ilvl="0" w:tplc="A718B708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3842B898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030CDE6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BCE0BB2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E940F56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BB1840EC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1CC152C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42E58F4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F8DCA4C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037C5EB0"/>
    <w:multiLevelType w:val="hybridMultilevel"/>
    <w:tmpl w:val="7F6A8DB2"/>
    <w:lvl w:ilvl="0" w:tplc="584CE594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864219E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2C7CFE94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6BA70B6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C60ED98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8120450A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B726CCA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246802DC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4BE316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1F0C383E"/>
    <w:multiLevelType w:val="hybridMultilevel"/>
    <w:tmpl w:val="B6DA3A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D28ED"/>
    <w:multiLevelType w:val="hybridMultilevel"/>
    <w:tmpl w:val="9146CD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B20D24"/>
    <w:multiLevelType w:val="hybridMultilevel"/>
    <w:tmpl w:val="A77810E0"/>
    <w:lvl w:ilvl="0" w:tplc="B8D684B2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86C50A">
      <w:start w:val="1"/>
      <w:numFmt w:val="bullet"/>
      <w:lvlText w:val="o"/>
      <w:lvlJc w:val="left"/>
      <w:pPr>
        <w:ind w:left="1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F08808">
      <w:start w:val="1"/>
      <w:numFmt w:val="bullet"/>
      <w:lvlText w:val="▪"/>
      <w:lvlJc w:val="left"/>
      <w:pPr>
        <w:ind w:left="18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20AFD8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E6B8EE">
      <w:start w:val="1"/>
      <w:numFmt w:val="bullet"/>
      <w:lvlText w:val="o"/>
      <w:lvlJc w:val="left"/>
      <w:pPr>
        <w:ind w:left="3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60486E">
      <w:start w:val="1"/>
      <w:numFmt w:val="bullet"/>
      <w:lvlText w:val="▪"/>
      <w:lvlJc w:val="left"/>
      <w:pPr>
        <w:ind w:left="40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E22F78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B49586">
      <w:start w:val="1"/>
      <w:numFmt w:val="bullet"/>
      <w:lvlText w:val="o"/>
      <w:lvlJc w:val="left"/>
      <w:pPr>
        <w:ind w:left="5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C0DAEA">
      <w:start w:val="1"/>
      <w:numFmt w:val="bullet"/>
      <w:lvlText w:val="▪"/>
      <w:lvlJc w:val="left"/>
      <w:pPr>
        <w:ind w:left="6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7691225"/>
    <w:multiLevelType w:val="hybridMultilevel"/>
    <w:tmpl w:val="A8B47FE0"/>
    <w:lvl w:ilvl="0" w:tplc="391A137C">
      <w:start w:val="1"/>
      <w:numFmt w:val="decimal"/>
      <w:lvlText w:val="%1."/>
      <w:lvlJc w:val="left"/>
      <w:pPr>
        <w:ind w:left="360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58F6BFF"/>
    <w:multiLevelType w:val="hybridMultilevel"/>
    <w:tmpl w:val="1C5C5DF8"/>
    <w:lvl w:ilvl="0" w:tplc="4F3657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5F624E8"/>
    <w:multiLevelType w:val="hybridMultilevel"/>
    <w:tmpl w:val="387EA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B4F"/>
    <w:rsid w:val="00017FF5"/>
    <w:rsid w:val="00031D13"/>
    <w:rsid w:val="000349CC"/>
    <w:rsid w:val="00056EA4"/>
    <w:rsid w:val="0005777C"/>
    <w:rsid w:val="0006476F"/>
    <w:rsid w:val="000A45D2"/>
    <w:rsid w:val="000C05D0"/>
    <w:rsid w:val="000E3F08"/>
    <w:rsid w:val="000E568A"/>
    <w:rsid w:val="000E772C"/>
    <w:rsid w:val="00113218"/>
    <w:rsid w:val="001179DE"/>
    <w:rsid w:val="00142874"/>
    <w:rsid w:val="0019775F"/>
    <w:rsid w:val="001B7673"/>
    <w:rsid w:val="001E1B58"/>
    <w:rsid w:val="00202367"/>
    <w:rsid w:val="00235980"/>
    <w:rsid w:val="00245E58"/>
    <w:rsid w:val="00263133"/>
    <w:rsid w:val="00271B6C"/>
    <w:rsid w:val="002A49C8"/>
    <w:rsid w:val="002E3BDC"/>
    <w:rsid w:val="00305CE0"/>
    <w:rsid w:val="00307302"/>
    <w:rsid w:val="00316134"/>
    <w:rsid w:val="00316927"/>
    <w:rsid w:val="00327F3E"/>
    <w:rsid w:val="0033274D"/>
    <w:rsid w:val="00334125"/>
    <w:rsid w:val="0034577D"/>
    <w:rsid w:val="00354B4B"/>
    <w:rsid w:val="003A6941"/>
    <w:rsid w:val="003B0CA2"/>
    <w:rsid w:val="003D34EF"/>
    <w:rsid w:val="0047552D"/>
    <w:rsid w:val="004E0161"/>
    <w:rsid w:val="00502EAA"/>
    <w:rsid w:val="00513E1F"/>
    <w:rsid w:val="00532D01"/>
    <w:rsid w:val="00540EF9"/>
    <w:rsid w:val="00567AF0"/>
    <w:rsid w:val="00597522"/>
    <w:rsid w:val="005B01A3"/>
    <w:rsid w:val="005B2CA3"/>
    <w:rsid w:val="005C0E72"/>
    <w:rsid w:val="005D38F0"/>
    <w:rsid w:val="006078F2"/>
    <w:rsid w:val="00643D60"/>
    <w:rsid w:val="00680466"/>
    <w:rsid w:val="00686BB4"/>
    <w:rsid w:val="006B6CC7"/>
    <w:rsid w:val="006B7093"/>
    <w:rsid w:val="006C2FC2"/>
    <w:rsid w:val="006C3C93"/>
    <w:rsid w:val="006D5CED"/>
    <w:rsid w:val="006D651C"/>
    <w:rsid w:val="006D767A"/>
    <w:rsid w:val="00734213"/>
    <w:rsid w:val="007349AB"/>
    <w:rsid w:val="0076753F"/>
    <w:rsid w:val="007845EA"/>
    <w:rsid w:val="007A0789"/>
    <w:rsid w:val="007A2099"/>
    <w:rsid w:val="007A2D26"/>
    <w:rsid w:val="007C0D8D"/>
    <w:rsid w:val="007C0EB2"/>
    <w:rsid w:val="007C6200"/>
    <w:rsid w:val="007D6285"/>
    <w:rsid w:val="00803887"/>
    <w:rsid w:val="00814D5F"/>
    <w:rsid w:val="00820DF1"/>
    <w:rsid w:val="00833C63"/>
    <w:rsid w:val="00872DEF"/>
    <w:rsid w:val="008A4000"/>
    <w:rsid w:val="008D2B00"/>
    <w:rsid w:val="00923362"/>
    <w:rsid w:val="00927D10"/>
    <w:rsid w:val="009553E8"/>
    <w:rsid w:val="00962DE4"/>
    <w:rsid w:val="0097327F"/>
    <w:rsid w:val="009A4B89"/>
    <w:rsid w:val="009C512D"/>
    <w:rsid w:val="009D2D0C"/>
    <w:rsid w:val="009D7EEC"/>
    <w:rsid w:val="009E0F28"/>
    <w:rsid w:val="00A002A6"/>
    <w:rsid w:val="00A22560"/>
    <w:rsid w:val="00A8381B"/>
    <w:rsid w:val="00A97885"/>
    <w:rsid w:val="00AA7B4F"/>
    <w:rsid w:val="00AB14F1"/>
    <w:rsid w:val="00B63C4E"/>
    <w:rsid w:val="00B65BD7"/>
    <w:rsid w:val="00B67AA6"/>
    <w:rsid w:val="00B765D3"/>
    <w:rsid w:val="00B90DB8"/>
    <w:rsid w:val="00C44B41"/>
    <w:rsid w:val="00C60C0B"/>
    <w:rsid w:val="00C665B1"/>
    <w:rsid w:val="00C67F17"/>
    <w:rsid w:val="00C74B47"/>
    <w:rsid w:val="00C74BE7"/>
    <w:rsid w:val="00C843DA"/>
    <w:rsid w:val="00CC2F9C"/>
    <w:rsid w:val="00CE768D"/>
    <w:rsid w:val="00CF619B"/>
    <w:rsid w:val="00D14EBD"/>
    <w:rsid w:val="00D33F87"/>
    <w:rsid w:val="00D45A93"/>
    <w:rsid w:val="00DC0587"/>
    <w:rsid w:val="00DD7A3A"/>
    <w:rsid w:val="00DF26D7"/>
    <w:rsid w:val="00E00D60"/>
    <w:rsid w:val="00E20A4E"/>
    <w:rsid w:val="00E262C7"/>
    <w:rsid w:val="00E33F16"/>
    <w:rsid w:val="00E7477F"/>
    <w:rsid w:val="00EA7154"/>
    <w:rsid w:val="00EB7523"/>
    <w:rsid w:val="00EB7F74"/>
    <w:rsid w:val="00EC585F"/>
    <w:rsid w:val="00EF00F1"/>
    <w:rsid w:val="00F1733D"/>
    <w:rsid w:val="00F22F80"/>
    <w:rsid w:val="00F2330B"/>
    <w:rsid w:val="00F82E1F"/>
    <w:rsid w:val="00F9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BF5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B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2CA3"/>
    <w:pPr>
      <w:keepNext/>
      <w:suppressAutoHyphens w:val="0"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B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A7B4F"/>
    <w:rPr>
      <w:rFonts w:ascii="Times New Roman" w:hAnsi="Times New Roman" w:cs="Times New Roman"/>
      <w:sz w:val="16"/>
      <w:szCs w:val="16"/>
    </w:rPr>
  </w:style>
  <w:style w:type="paragraph" w:customStyle="1" w:styleId="Standard">
    <w:name w:val="Standard"/>
    <w:qFormat/>
    <w:rsid w:val="00AA7B4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A7B4F"/>
    <w:pPr>
      <w:suppressLineNumbers/>
    </w:pPr>
    <w:rPr>
      <w:rFonts w:ascii="Arial Narrow" w:hAnsi="Arial Narrow" w:cs="Arial Narrow"/>
      <w:sz w:val="22"/>
    </w:rPr>
  </w:style>
  <w:style w:type="paragraph" w:styleId="Nagwek">
    <w:name w:val="header"/>
    <w:basedOn w:val="Normalny"/>
    <w:link w:val="NagwekZnak"/>
    <w:uiPriority w:val="99"/>
    <w:unhideWhenUsed/>
    <w:rsid w:val="00AA7B4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7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C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12D"/>
    <w:pPr>
      <w:ind w:left="720"/>
      <w:contextualSpacing/>
    </w:pPr>
  </w:style>
  <w:style w:type="table" w:customStyle="1" w:styleId="TableGrid">
    <w:name w:val="TableGrid"/>
    <w:rsid w:val="003073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B2CA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B2CA3"/>
    <w:pPr>
      <w:suppressAutoHyphens w:val="0"/>
      <w:spacing w:before="100" w:beforeAutospacing="1" w:after="119"/>
    </w:pPr>
    <w:rPr>
      <w:kern w:val="0"/>
      <w:lang w:eastAsia="pl-PL"/>
    </w:rPr>
  </w:style>
  <w:style w:type="paragraph" w:customStyle="1" w:styleId="Tekstprzypisudolnego1">
    <w:name w:val="Tekst przypisu dolnego1"/>
    <w:basedOn w:val="Normalny"/>
    <w:rsid w:val="005B2CA3"/>
    <w:pPr>
      <w:spacing w:line="100" w:lineRule="atLeast"/>
    </w:pPr>
    <w:rPr>
      <w:kern w:val="0"/>
      <w:sz w:val="20"/>
      <w:szCs w:val="20"/>
      <w:lang w:eastAsia="ar-SA"/>
    </w:rPr>
  </w:style>
  <w:style w:type="paragraph" w:customStyle="1" w:styleId="Domynie">
    <w:name w:val="Domy徑nie"/>
    <w:rsid w:val="007C6200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66"/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B6C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EB752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B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2CA3"/>
    <w:pPr>
      <w:keepNext/>
      <w:suppressAutoHyphens w:val="0"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B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A7B4F"/>
    <w:rPr>
      <w:rFonts w:ascii="Times New Roman" w:hAnsi="Times New Roman" w:cs="Times New Roman"/>
      <w:sz w:val="16"/>
      <w:szCs w:val="16"/>
    </w:rPr>
  </w:style>
  <w:style w:type="paragraph" w:customStyle="1" w:styleId="Standard">
    <w:name w:val="Standard"/>
    <w:qFormat/>
    <w:rsid w:val="00AA7B4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A7B4F"/>
    <w:pPr>
      <w:suppressLineNumbers/>
    </w:pPr>
    <w:rPr>
      <w:rFonts w:ascii="Arial Narrow" w:hAnsi="Arial Narrow" w:cs="Arial Narrow"/>
      <w:sz w:val="22"/>
    </w:rPr>
  </w:style>
  <w:style w:type="paragraph" w:styleId="Nagwek">
    <w:name w:val="header"/>
    <w:basedOn w:val="Normalny"/>
    <w:link w:val="NagwekZnak"/>
    <w:uiPriority w:val="99"/>
    <w:unhideWhenUsed/>
    <w:rsid w:val="00AA7B4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7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C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12D"/>
    <w:pPr>
      <w:ind w:left="720"/>
      <w:contextualSpacing/>
    </w:pPr>
  </w:style>
  <w:style w:type="table" w:customStyle="1" w:styleId="TableGrid">
    <w:name w:val="TableGrid"/>
    <w:rsid w:val="003073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B2CA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B2CA3"/>
    <w:pPr>
      <w:suppressAutoHyphens w:val="0"/>
      <w:spacing w:before="100" w:beforeAutospacing="1" w:after="119"/>
    </w:pPr>
    <w:rPr>
      <w:kern w:val="0"/>
      <w:lang w:eastAsia="pl-PL"/>
    </w:rPr>
  </w:style>
  <w:style w:type="paragraph" w:customStyle="1" w:styleId="Tekstprzypisudolnego1">
    <w:name w:val="Tekst przypisu dolnego1"/>
    <w:basedOn w:val="Normalny"/>
    <w:rsid w:val="005B2CA3"/>
    <w:pPr>
      <w:spacing w:line="100" w:lineRule="atLeast"/>
    </w:pPr>
    <w:rPr>
      <w:kern w:val="0"/>
      <w:sz w:val="20"/>
      <w:szCs w:val="20"/>
      <w:lang w:eastAsia="ar-SA"/>
    </w:rPr>
  </w:style>
  <w:style w:type="paragraph" w:customStyle="1" w:styleId="Domynie">
    <w:name w:val="Domy徑nie"/>
    <w:rsid w:val="007C6200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66"/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B6C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EB75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5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510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3</cp:revision>
  <cp:lastPrinted>2022-09-02T11:38:00Z</cp:lastPrinted>
  <dcterms:created xsi:type="dcterms:W3CDTF">2023-10-03T12:50:00Z</dcterms:created>
  <dcterms:modified xsi:type="dcterms:W3CDTF">2023-10-03T12:51:00Z</dcterms:modified>
</cp:coreProperties>
</file>